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57" w:rsidRPr="00671A03" w:rsidRDefault="00DE5D57" w:rsidP="00DE5D57">
      <w:pPr>
        <w:rPr>
          <w:rFonts w:ascii="Comic Sans MS" w:hAnsi="Comic Sans MS"/>
        </w:rPr>
      </w:pPr>
      <w:r w:rsidRPr="00671A03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4616669</wp:posOffset>
            </wp:positionH>
            <wp:positionV relativeFrom="page">
              <wp:posOffset>914400</wp:posOffset>
            </wp:positionV>
            <wp:extent cx="1499235" cy="1871345"/>
            <wp:effectExtent l="0" t="0" r="5715" b="0"/>
            <wp:wrapNone/>
            <wp:docPr id="1" name="Picture 1" descr="C:\Documents and Settings\gdouglas849\Local Settings\Temporary Internet Files\Content.IE5\8HQRWH2N\MP900402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douglas849\Local Settings\Temporary Internet Files\Content.IE5\8HQRWH2N\MP9004028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A03">
        <w:rPr>
          <w:rFonts w:ascii="Comic Sans MS" w:hAnsi="Comic Sans MS"/>
        </w:rPr>
        <w:t>Year 9 Home Economics Revision Checklist                                                                     Christmas Examinations</w:t>
      </w:r>
    </w:p>
    <w:p w:rsidR="00DE5D57" w:rsidRPr="00671A03" w:rsidRDefault="00DE5D57" w:rsidP="00DE5D5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1283"/>
        <w:gridCol w:w="1284"/>
      </w:tblGrid>
      <w:tr w:rsidR="00DE5D57" w:rsidRPr="00671A03" w:rsidTr="001004E3">
        <w:trPr>
          <w:trHeight w:val="270"/>
        </w:trPr>
        <w:tc>
          <w:tcPr>
            <w:tcW w:w="4532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I Can: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 xml:space="preserve">       </w:t>
            </w:r>
            <w:r w:rsidRPr="00671A03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 xml:space="preserve">       </w:t>
            </w:r>
            <w:r w:rsidRPr="00671A03">
              <w:rPr>
                <w:rFonts w:ascii="Comic Sans MS" w:hAnsi="Comic Sans MS"/>
              </w:rPr>
              <w:sym w:font="Wingdings" w:char="F04C"/>
            </w:r>
          </w:p>
        </w:tc>
      </w:tr>
      <w:tr w:rsidR="00DE5D57" w:rsidRPr="00671A03" w:rsidTr="001004E3">
        <w:trPr>
          <w:trHeight w:val="697"/>
        </w:trPr>
        <w:tc>
          <w:tcPr>
            <w:tcW w:w="4532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Identify the  functions and sources of the macronutrients and micronutrients</w:t>
            </w:r>
            <w:r w:rsidR="00671A03" w:rsidRPr="00671A03">
              <w:rPr>
                <w:rFonts w:ascii="Comic Sans MS" w:hAnsi="Comic Sans MS"/>
              </w:rPr>
              <w:t>.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556"/>
        </w:trPr>
        <w:tc>
          <w:tcPr>
            <w:tcW w:w="4532" w:type="dxa"/>
          </w:tcPr>
          <w:p w:rsidR="00DE5D57" w:rsidRPr="00671A03" w:rsidRDefault="00DE5D57" w:rsidP="00DE5D57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State the functions and sources of fibre and water</w:t>
            </w:r>
            <w:r w:rsidR="00671A03" w:rsidRPr="00671A03">
              <w:rPr>
                <w:rFonts w:ascii="Comic Sans MS" w:hAnsi="Comic Sans MS"/>
              </w:rPr>
              <w:t>.</w:t>
            </w:r>
            <w:r w:rsidRPr="00671A0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541"/>
        </w:trPr>
        <w:tc>
          <w:tcPr>
            <w:tcW w:w="4532" w:type="dxa"/>
          </w:tcPr>
          <w:p w:rsidR="00DE5D57" w:rsidRPr="00671A03" w:rsidRDefault="00DE5D57" w:rsidP="00DE5D57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 xml:space="preserve">Name the food groups which make up the </w:t>
            </w:r>
            <w:proofErr w:type="spellStart"/>
            <w:r w:rsidRPr="00671A03">
              <w:rPr>
                <w:rFonts w:ascii="Comic Sans MS" w:hAnsi="Comic Sans MS"/>
              </w:rPr>
              <w:t>Eatwell</w:t>
            </w:r>
            <w:proofErr w:type="spellEnd"/>
            <w:r w:rsidRPr="00671A03">
              <w:rPr>
                <w:rFonts w:ascii="Comic Sans MS" w:hAnsi="Comic Sans MS"/>
              </w:rPr>
              <w:t xml:space="preserve"> Guide and provide examples of foods from each group.</w:t>
            </w:r>
          </w:p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843FB3" w:rsidRPr="00671A03" w:rsidTr="001004E3">
        <w:trPr>
          <w:trHeight w:val="541"/>
        </w:trPr>
        <w:tc>
          <w:tcPr>
            <w:tcW w:w="4532" w:type="dxa"/>
          </w:tcPr>
          <w:p w:rsidR="00843FB3" w:rsidRPr="00671A03" w:rsidRDefault="00843FB3" w:rsidP="00DE5D57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Understand what proportions of each food group should make up our diet</w:t>
            </w:r>
            <w:r w:rsidR="00671A03" w:rsidRPr="00671A03">
              <w:rPr>
                <w:rFonts w:ascii="Comic Sans MS" w:hAnsi="Comic Sans MS"/>
              </w:rPr>
              <w:t>.</w:t>
            </w:r>
          </w:p>
        </w:tc>
        <w:tc>
          <w:tcPr>
            <w:tcW w:w="1283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556"/>
        </w:trPr>
        <w:tc>
          <w:tcPr>
            <w:tcW w:w="4532" w:type="dxa"/>
          </w:tcPr>
          <w:p w:rsidR="00DE5D57" w:rsidRPr="00671A03" w:rsidRDefault="00843FB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Identify areas in the kitchen where food can be stored</w:t>
            </w:r>
            <w:r w:rsidR="00671A03" w:rsidRPr="00671A03">
              <w:rPr>
                <w:rFonts w:ascii="Comic Sans MS" w:hAnsi="Comic Sans MS"/>
              </w:rPr>
              <w:t>.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541"/>
        </w:trPr>
        <w:tc>
          <w:tcPr>
            <w:tcW w:w="4532" w:type="dxa"/>
          </w:tcPr>
          <w:p w:rsidR="00DE5D57" w:rsidRPr="00671A03" w:rsidRDefault="00843FB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Understand  the classifications of food in relation to food storage ( non-perishable, semi-perishable and perishable)</w:t>
            </w:r>
            <w:r w:rsidR="00671A03" w:rsidRPr="00671A03">
              <w:rPr>
                <w:rFonts w:ascii="Comic Sans MS" w:hAnsi="Comic Sans MS"/>
              </w:rPr>
              <w:t>.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556"/>
        </w:trPr>
        <w:tc>
          <w:tcPr>
            <w:tcW w:w="4532" w:type="dxa"/>
          </w:tcPr>
          <w:p w:rsidR="00DE5D57" w:rsidRPr="00671A03" w:rsidRDefault="00671A0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Explain the r</w:t>
            </w:r>
            <w:r w:rsidR="00843FB3" w:rsidRPr="00671A03">
              <w:rPr>
                <w:rFonts w:ascii="Comic Sans MS" w:hAnsi="Comic Sans MS"/>
              </w:rPr>
              <w:t>ules for storing food in the fridge and freezer</w:t>
            </w:r>
            <w:r w:rsidRPr="00671A03">
              <w:rPr>
                <w:rFonts w:ascii="Comic Sans MS" w:hAnsi="Comic Sans MS"/>
              </w:rPr>
              <w:t>.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811"/>
        </w:trPr>
        <w:tc>
          <w:tcPr>
            <w:tcW w:w="4532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State the date marks recorded on foods (use-by date, best-before date and the star rating system)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270"/>
        </w:trPr>
        <w:tc>
          <w:tcPr>
            <w:tcW w:w="4532" w:type="dxa"/>
          </w:tcPr>
          <w:p w:rsidR="00DE5D57" w:rsidRPr="00671A03" w:rsidRDefault="00843FB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Recognise the mandatory and voluntary information on food labels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843FB3" w:rsidRPr="00671A03" w:rsidTr="001004E3">
        <w:trPr>
          <w:trHeight w:val="270"/>
        </w:trPr>
        <w:tc>
          <w:tcPr>
            <w:tcW w:w="4532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Recognise that the Food Standards Agency developed Traffic Light Labelling to assist consumers in their food  choices</w:t>
            </w:r>
          </w:p>
        </w:tc>
        <w:tc>
          <w:tcPr>
            <w:tcW w:w="1283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843FB3" w:rsidRPr="00671A03" w:rsidRDefault="00843FB3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826"/>
        </w:trPr>
        <w:tc>
          <w:tcPr>
            <w:tcW w:w="4532" w:type="dxa"/>
          </w:tcPr>
          <w:p w:rsidR="00DE5D57" w:rsidRPr="00671A03" w:rsidRDefault="00671A03" w:rsidP="001004E3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Explain wh</w:t>
            </w:r>
            <w:r w:rsidR="004E0BCF">
              <w:rPr>
                <w:rFonts w:ascii="Comic Sans MS" w:hAnsi="Comic Sans MS"/>
              </w:rPr>
              <w:t>y eating breakfast is important</w:t>
            </w:r>
            <w:bookmarkStart w:id="0" w:name="_GoBack"/>
            <w:bookmarkEnd w:id="0"/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  <w:tr w:rsidR="00671A03" w:rsidRPr="00671A03" w:rsidTr="001004E3">
        <w:trPr>
          <w:trHeight w:val="826"/>
        </w:trPr>
        <w:tc>
          <w:tcPr>
            <w:tcW w:w="4532" w:type="dxa"/>
          </w:tcPr>
          <w:p w:rsidR="00671A03" w:rsidRPr="00671A03" w:rsidRDefault="00671A03" w:rsidP="00DE5D57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Recognise the need for good personal hygiene practices when handling food</w:t>
            </w:r>
          </w:p>
        </w:tc>
        <w:tc>
          <w:tcPr>
            <w:tcW w:w="1283" w:type="dxa"/>
          </w:tcPr>
          <w:p w:rsidR="00671A03" w:rsidRPr="00671A03" w:rsidRDefault="00671A03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671A03" w:rsidRPr="00671A03" w:rsidRDefault="00671A03" w:rsidP="001004E3">
            <w:pPr>
              <w:rPr>
                <w:rFonts w:ascii="Comic Sans MS" w:hAnsi="Comic Sans MS"/>
              </w:rPr>
            </w:pPr>
          </w:p>
        </w:tc>
      </w:tr>
      <w:tr w:rsidR="00DE5D57" w:rsidRPr="00671A03" w:rsidTr="001004E3">
        <w:trPr>
          <w:trHeight w:val="1096"/>
        </w:trPr>
        <w:tc>
          <w:tcPr>
            <w:tcW w:w="4532" w:type="dxa"/>
          </w:tcPr>
          <w:p w:rsidR="00DE5D57" w:rsidRPr="00671A03" w:rsidRDefault="00DE5D57" w:rsidP="00DE5D57">
            <w:pPr>
              <w:rPr>
                <w:rFonts w:ascii="Comic Sans MS" w:hAnsi="Comic Sans MS"/>
              </w:rPr>
            </w:pPr>
            <w:r w:rsidRPr="00671A03">
              <w:rPr>
                <w:rFonts w:ascii="Comic Sans MS" w:hAnsi="Comic Sans MS"/>
              </w:rPr>
              <w:t>Analyse a recipe in terms of skills, equipment needed and the nutritional value of ingredients.</w:t>
            </w:r>
          </w:p>
        </w:tc>
        <w:tc>
          <w:tcPr>
            <w:tcW w:w="1283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  <w:tc>
          <w:tcPr>
            <w:tcW w:w="1284" w:type="dxa"/>
          </w:tcPr>
          <w:p w:rsidR="00DE5D57" w:rsidRPr="00671A03" w:rsidRDefault="00DE5D57" w:rsidP="001004E3">
            <w:pPr>
              <w:rPr>
                <w:rFonts w:ascii="Comic Sans MS" w:hAnsi="Comic Sans MS"/>
              </w:rPr>
            </w:pPr>
          </w:p>
        </w:tc>
      </w:tr>
    </w:tbl>
    <w:p w:rsidR="00DE5D57" w:rsidRPr="00671A03" w:rsidRDefault="00DE5D57" w:rsidP="00DE5D57">
      <w:pPr>
        <w:rPr>
          <w:rFonts w:ascii="Comic Sans MS" w:hAnsi="Comic Sans MS"/>
        </w:rPr>
      </w:pPr>
    </w:p>
    <w:p w:rsidR="00DE5D57" w:rsidRPr="00671A03" w:rsidRDefault="00DE5D57" w:rsidP="00DE5D57">
      <w:pPr>
        <w:rPr>
          <w:rFonts w:ascii="Comic Sans MS" w:hAnsi="Comic Sans MS"/>
        </w:rPr>
      </w:pPr>
      <w:r w:rsidRPr="00671A03">
        <w:rPr>
          <w:rFonts w:ascii="Comic Sans MS" w:hAnsi="Comic Sans MS"/>
        </w:rPr>
        <w:t>Home Economics Department</w:t>
      </w:r>
    </w:p>
    <w:p w:rsidR="00DE5D57" w:rsidRPr="00671A03" w:rsidRDefault="00DE5D57" w:rsidP="00DE5D57">
      <w:pPr>
        <w:rPr>
          <w:rFonts w:ascii="Comic Sans MS" w:hAnsi="Comic Sans MS"/>
        </w:rPr>
      </w:pPr>
      <w:r w:rsidRPr="00671A03">
        <w:rPr>
          <w:rFonts w:ascii="Comic Sans MS" w:hAnsi="Comic Sans MS"/>
        </w:rPr>
        <w:t>Ballymena Academy</w:t>
      </w:r>
    </w:p>
    <w:p w:rsidR="006D58BB" w:rsidRDefault="004E0BCF"/>
    <w:sectPr w:rsidR="006D5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0EDE"/>
    <w:multiLevelType w:val="hybridMultilevel"/>
    <w:tmpl w:val="36A81E3E"/>
    <w:lvl w:ilvl="0" w:tplc="A588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4B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C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4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45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E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C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57"/>
    <w:rsid w:val="004E0BCF"/>
    <w:rsid w:val="00671A03"/>
    <w:rsid w:val="00843FB3"/>
    <w:rsid w:val="00937B4E"/>
    <w:rsid w:val="00A70891"/>
    <w:rsid w:val="00D33B25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CB27"/>
  <w15:chartTrackingRefBased/>
  <w15:docId w15:val="{39D6F7C4-CD19-4571-9930-349F89B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McDonald</dc:creator>
  <cp:keywords/>
  <dc:description/>
  <cp:lastModifiedBy>G DOUGLAS</cp:lastModifiedBy>
  <cp:revision>2</cp:revision>
  <dcterms:created xsi:type="dcterms:W3CDTF">2021-11-01T15:25:00Z</dcterms:created>
  <dcterms:modified xsi:type="dcterms:W3CDTF">2021-11-01T15:25:00Z</dcterms:modified>
</cp:coreProperties>
</file>