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0E6CB" w14:textId="4CD552D4" w:rsidR="003148E8" w:rsidRDefault="00C44F05" w:rsidP="005C46DE">
      <w:pPr>
        <w:jc w:val="center"/>
        <w:rPr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5689BC22" wp14:editId="217E3297">
            <wp:simplePos x="0" y="0"/>
            <wp:positionH relativeFrom="column">
              <wp:posOffset>4994694</wp:posOffset>
            </wp:positionH>
            <wp:positionV relativeFrom="paragraph">
              <wp:posOffset>-155275</wp:posOffset>
            </wp:positionV>
            <wp:extent cx="569343" cy="730025"/>
            <wp:effectExtent l="0" t="0" r="2540" b="0"/>
            <wp:wrapNone/>
            <wp:docPr id="3" name="Picture 3" descr="Ballymena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ymena Academ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3" cy="73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ECF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08A51D2" wp14:editId="65367093">
            <wp:simplePos x="0" y="0"/>
            <wp:positionH relativeFrom="column">
              <wp:posOffset>180927</wp:posOffset>
            </wp:positionH>
            <wp:positionV relativeFrom="paragraph">
              <wp:posOffset>-176386</wp:posOffset>
            </wp:positionV>
            <wp:extent cx="569343" cy="730025"/>
            <wp:effectExtent l="0" t="0" r="2540" b="0"/>
            <wp:wrapNone/>
            <wp:docPr id="1" name="Picture 1" descr="Ballymena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ymena Academ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3" cy="73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6DE">
        <w:rPr>
          <w:b/>
          <w:sz w:val="32"/>
          <w:szCs w:val="32"/>
        </w:rPr>
        <w:t xml:space="preserve"> </w:t>
      </w:r>
      <w:r w:rsidR="003148E8" w:rsidRPr="006D1D6B">
        <w:rPr>
          <w:b/>
          <w:sz w:val="32"/>
          <w:szCs w:val="32"/>
        </w:rPr>
        <w:t xml:space="preserve">Year </w:t>
      </w:r>
      <w:r w:rsidR="003148E8">
        <w:rPr>
          <w:b/>
          <w:sz w:val="32"/>
          <w:szCs w:val="32"/>
        </w:rPr>
        <w:t>10</w:t>
      </w:r>
      <w:r w:rsidR="003148E8" w:rsidRPr="006D1D6B">
        <w:rPr>
          <w:b/>
          <w:sz w:val="32"/>
          <w:szCs w:val="32"/>
        </w:rPr>
        <w:t xml:space="preserve"> </w:t>
      </w:r>
      <w:r w:rsidR="003148E8">
        <w:rPr>
          <w:b/>
          <w:sz w:val="32"/>
          <w:szCs w:val="32"/>
        </w:rPr>
        <w:t>Spanish</w:t>
      </w:r>
      <w:r w:rsidR="003148E8" w:rsidRPr="006D1D6B">
        <w:rPr>
          <w:b/>
          <w:sz w:val="32"/>
          <w:szCs w:val="32"/>
        </w:rPr>
        <w:t xml:space="preserve"> </w:t>
      </w:r>
      <w:r w:rsidR="003148E8">
        <w:rPr>
          <w:b/>
          <w:sz w:val="32"/>
          <w:szCs w:val="32"/>
        </w:rPr>
        <w:t>–</w:t>
      </w:r>
      <w:r w:rsidR="003148E8" w:rsidRPr="006D1D6B">
        <w:rPr>
          <w:b/>
          <w:sz w:val="32"/>
          <w:szCs w:val="32"/>
        </w:rPr>
        <w:t xml:space="preserve"> </w:t>
      </w:r>
      <w:r w:rsidR="001179BF">
        <w:rPr>
          <w:b/>
          <w:sz w:val="32"/>
          <w:szCs w:val="32"/>
        </w:rPr>
        <w:t xml:space="preserve">Winter </w:t>
      </w:r>
      <w:r w:rsidR="00622A1B">
        <w:rPr>
          <w:b/>
          <w:sz w:val="32"/>
          <w:szCs w:val="32"/>
        </w:rPr>
        <w:t>E</w:t>
      </w:r>
      <w:r w:rsidR="001179BF">
        <w:rPr>
          <w:b/>
          <w:sz w:val="32"/>
          <w:szCs w:val="32"/>
        </w:rPr>
        <w:t>xaminations</w:t>
      </w:r>
      <w:r w:rsidR="003148E8">
        <w:rPr>
          <w:b/>
          <w:sz w:val="32"/>
          <w:szCs w:val="32"/>
        </w:rPr>
        <w:t xml:space="preserve">  </w:t>
      </w:r>
    </w:p>
    <w:p w14:paraId="23149767" w14:textId="71E8C338" w:rsidR="001179BF" w:rsidRPr="003536E7" w:rsidRDefault="00277049" w:rsidP="007F1925">
      <w:pPr>
        <w:jc w:val="center"/>
        <w:rPr>
          <w:b/>
          <w:sz w:val="32"/>
          <w:szCs w:val="32"/>
        </w:rPr>
      </w:pPr>
      <w:r w:rsidRPr="003536E7">
        <w:rPr>
          <w:b/>
          <w:sz w:val="32"/>
          <w:szCs w:val="32"/>
        </w:rPr>
        <w:t xml:space="preserve">Revision </w:t>
      </w:r>
      <w:r w:rsidR="00622A1B">
        <w:rPr>
          <w:b/>
          <w:sz w:val="32"/>
          <w:szCs w:val="32"/>
        </w:rPr>
        <w:t>C</w:t>
      </w:r>
      <w:r w:rsidRPr="003536E7">
        <w:rPr>
          <w:b/>
          <w:sz w:val="32"/>
          <w:szCs w:val="32"/>
        </w:rPr>
        <w:t>heck</w:t>
      </w:r>
      <w:r w:rsidR="001179BF" w:rsidRPr="003536E7">
        <w:rPr>
          <w:b/>
          <w:sz w:val="32"/>
          <w:szCs w:val="32"/>
        </w:rPr>
        <w:t>list</w:t>
      </w:r>
    </w:p>
    <w:p w14:paraId="0C046A3E" w14:textId="4114E497" w:rsidR="001179BF" w:rsidRPr="003D1970" w:rsidRDefault="00D51FD2" w:rsidP="007F1925">
      <w:pPr>
        <w:rPr>
          <w:sz w:val="20"/>
          <w:szCs w:val="20"/>
        </w:rPr>
      </w:pPr>
      <w:r>
        <w:rPr>
          <w:sz w:val="20"/>
          <w:szCs w:val="20"/>
        </w:rPr>
        <w:t>Three</w:t>
      </w:r>
      <w:r w:rsidR="001179BF" w:rsidRPr="003D1970">
        <w:rPr>
          <w:sz w:val="20"/>
          <w:szCs w:val="20"/>
        </w:rPr>
        <w:t xml:space="preserve"> skills will be assessed in your winter Spanish exam: Listening, Reading</w:t>
      </w:r>
      <w:r>
        <w:rPr>
          <w:sz w:val="20"/>
          <w:szCs w:val="20"/>
        </w:rPr>
        <w:t xml:space="preserve"> </w:t>
      </w:r>
      <w:r w:rsidR="001179BF" w:rsidRPr="003D1970">
        <w:rPr>
          <w:sz w:val="20"/>
          <w:szCs w:val="20"/>
        </w:rPr>
        <w:t xml:space="preserve">and Writing. Each skill has equal weighting. </w:t>
      </w:r>
      <w:r w:rsidR="00204138">
        <w:rPr>
          <w:sz w:val="20"/>
          <w:szCs w:val="20"/>
        </w:rPr>
        <w:t xml:space="preserve">The </w:t>
      </w:r>
      <w:r w:rsidR="001179BF" w:rsidRPr="003D1970">
        <w:rPr>
          <w:sz w:val="20"/>
          <w:szCs w:val="20"/>
        </w:rPr>
        <w:t xml:space="preserve">Listening exam will take place </w:t>
      </w:r>
      <w:r w:rsidR="00204138">
        <w:rPr>
          <w:sz w:val="20"/>
          <w:szCs w:val="20"/>
        </w:rPr>
        <w:t xml:space="preserve">the week beginning Mon </w:t>
      </w:r>
      <w:r>
        <w:rPr>
          <w:sz w:val="20"/>
          <w:szCs w:val="20"/>
        </w:rPr>
        <w:t>18</w:t>
      </w:r>
      <w:r w:rsidR="00204138">
        <w:rPr>
          <w:sz w:val="20"/>
          <w:szCs w:val="20"/>
        </w:rPr>
        <w:t>th</w:t>
      </w:r>
      <w:r w:rsidR="007F1925" w:rsidRPr="003D1970">
        <w:rPr>
          <w:sz w:val="20"/>
          <w:szCs w:val="20"/>
        </w:rPr>
        <w:t xml:space="preserve"> Nov</w:t>
      </w:r>
      <w:r w:rsidR="00A80C02">
        <w:rPr>
          <w:sz w:val="20"/>
          <w:szCs w:val="20"/>
        </w:rPr>
        <w:t xml:space="preserve">ember and your teacher will inform you of the date in advance. </w:t>
      </w:r>
      <w:r w:rsidR="00204138">
        <w:rPr>
          <w:sz w:val="20"/>
          <w:szCs w:val="20"/>
        </w:rPr>
        <w:t xml:space="preserve"> </w:t>
      </w:r>
    </w:p>
    <w:p w14:paraId="61717B1F" w14:textId="483CE84F" w:rsidR="00C47729" w:rsidRPr="003D1970" w:rsidRDefault="00C47729" w:rsidP="00C47729">
      <w:pPr>
        <w:rPr>
          <w:sz w:val="20"/>
          <w:szCs w:val="20"/>
        </w:rPr>
      </w:pPr>
      <w:r w:rsidRPr="003D1970">
        <w:rPr>
          <w:sz w:val="20"/>
          <w:szCs w:val="20"/>
        </w:rPr>
        <w:t>As you begin your revision, complete the table below to see if you know the following topics. You should be able to recognise and accurately spell the vocabulary related to each.</w:t>
      </w:r>
      <w:r w:rsidR="00C44F05" w:rsidRPr="003D1970">
        <w:rPr>
          <w:noProof/>
          <w:sz w:val="20"/>
          <w:szCs w:val="20"/>
          <w:lang w:eastAsia="en-GB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4681"/>
        <w:tblW w:w="6926" w:type="dxa"/>
        <w:tblLook w:val="04A0" w:firstRow="1" w:lastRow="0" w:firstColumn="1" w:lastColumn="0" w:noHBand="0" w:noVBand="1"/>
      </w:tblPr>
      <w:tblGrid>
        <w:gridCol w:w="4667"/>
        <w:gridCol w:w="1135"/>
        <w:gridCol w:w="1124"/>
      </w:tblGrid>
      <w:tr w:rsidR="007F1925" w:rsidRPr="003D1970" w14:paraId="59471092" w14:textId="77777777" w:rsidTr="007F1925">
        <w:trPr>
          <w:trHeight w:val="378"/>
        </w:trPr>
        <w:tc>
          <w:tcPr>
            <w:tcW w:w="4667" w:type="dxa"/>
            <w:shd w:val="clear" w:color="auto" w:fill="E7E6E6" w:themeFill="background2"/>
          </w:tcPr>
          <w:p w14:paraId="01AA77A8" w14:textId="77777777" w:rsidR="007F1925" w:rsidRPr="003D1970" w:rsidRDefault="007F1925" w:rsidP="007F192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1970">
              <w:rPr>
                <w:rFonts w:ascii="Calibri" w:eastAsia="Calibri" w:hAnsi="Calibri" w:cs="Times New Roman"/>
                <w:b/>
                <w:sz w:val="20"/>
                <w:szCs w:val="20"/>
              </w:rPr>
              <w:t>Viva 2 textbook content</w:t>
            </w:r>
          </w:p>
        </w:tc>
        <w:tc>
          <w:tcPr>
            <w:tcW w:w="1135" w:type="dxa"/>
            <w:shd w:val="clear" w:color="auto" w:fill="E7E6E6" w:themeFill="background2"/>
          </w:tcPr>
          <w:p w14:paraId="03BD10CC" w14:textId="77777777" w:rsidR="007F1925" w:rsidRPr="003D1970" w:rsidRDefault="007F1925" w:rsidP="007F192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3D1970">
              <w:rPr>
                <w:rFonts w:ascii="Calibri" w:eastAsia="Calibri" w:hAnsi="Calibri" w:cs="Times New Roman"/>
                <w:sz w:val="20"/>
                <w:szCs w:val="20"/>
              </w:rPr>
              <w:t>Sí</w:t>
            </w:r>
            <w:proofErr w:type="spellEnd"/>
          </w:p>
        </w:tc>
        <w:tc>
          <w:tcPr>
            <w:tcW w:w="1124" w:type="dxa"/>
            <w:shd w:val="clear" w:color="auto" w:fill="E7E6E6" w:themeFill="background2"/>
          </w:tcPr>
          <w:p w14:paraId="073A0E66" w14:textId="77777777" w:rsidR="007F1925" w:rsidRPr="003D1970" w:rsidRDefault="007F1925" w:rsidP="007F192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1970">
              <w:rPr>
                <w:rFonts w:ascii="Calibri" w:eastAsia="Calibri" w:hAnsi="Calibri" w:cs="Times New Roman"/>
                <w:sz w:val="20"/>
                <w:szCs w:val="20"/>
              </w:rPr>
              <w:t>No</w:t>
            </w:r>
          </w:p>
        </w:tc>
      </w:tr>
      <w:tr w:rsidR="007F1925" w:rsidRPr="003D1970" w14:paraId="21D8F346" w14:textId="77777777" w:rsidTr="007F1925">
        <w:trPr>
          <w:trHeight w:val="378"/>
        </w:trPr>
        <w:tc>
          <w:tcPr>
            <w:tcW w:w="6926" w:type="dxa"/>
            <w:gridSpan w:val="3"/>
            <w:shd w:val="clear" w:color="auto" w:fill="FFFFFF" w:themeFill="background1"/>
          </w:tcPr>
          <w:p w14:paraId="1653A476" w14:textId="77777777" w:rsidR="007F1925" w:rsidRPr="003D1970" w:rsidRDefault="007F1925" w:rsidP="007F192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</w:pPr>
            <w:r w:rsidRPr="003D1970"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7ABC8A8D" wp14:editId="2E1C4766">
                  <wp:simplePos x="0" y="0"/>
                  <wp:positionH relativeFrom="column">
                    <wp:posOffset>4004482</wp:posOffset>
                  </wp:positionH>
                  <wp:positionV relativeFrom="paragraph">
                    <wp:posOffset>18463</wp:posOffset>
                  </wp:positionV>
                  <wp:extent cx="215660" cy="211376"/>
                  <wp:effectExtent l="0" t="0" r="0" b="0"/>
                  <wp:wrapNone/>
                  <wp:docPr id="6" name="Picture 6" descr="Pin Button Badge Ø25mm 1&amp;quot; Drapeau Flag Echarpe Maillot Espagne Spain ES | 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Button Badge Ø25mm 1&amp;quot; Drapeau Flag Echarpe Maillot Espagne Spain ES |  eBa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6" t="5740" r="4540" b="5730"/>
                          <a:stretch/>
                        </pic:blipFill>
                        <pic:spPr bwMode="auto">
                          <a:xfrm>
                            <a:off x="0" y="0"/>
                            <a:ext cx="215660" cy="211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1970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0DEBD76B" wp14:editId="2BB3E2AA">
                  <wp:simplePos x="0" y="0"/>
                  <wp:positionH relativeFrom="column">
                    <wp:posOffset>-1690</wp:posOffset>
                  </wp:positionH>
                  <wp:positionV relativeFrom="paragraph">
                    <wp:posOffset>12700</wp:posOffset>
                  </wp:positionV>
                  <wp:extent cx="215660" cy="211376"/>
                  <wp:effectExtent l="0" t="0" r="0" b="0"/>
                  <wp:wrapNone/>
                  <wp:docPr id="4" name="Picture 4" descr="Pin Button Badge Ø25mm 1&amp;quot; Drapeau Flag Echarpe Maillot Espagne Spain ES | 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Button Badge Ø25mm 1&amp;quot; Drapeau Flag Echarpe Maillot Espagne Spain ES |  eBa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6" t="5740" r="4540" b="5730"/>
                          <a:stretch/>
                        </pic:blipFill>
                        <pic:spPr bwMode="auto">
                          <a:xfrm>
                            <a:off x="0" y="0"/>
                            <a:ext cx="215660" cy="211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1970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_tradnl"/>
              </w:rPr>
              <w:t>Module 1 – Mis vacaciones (Pages 8 – 25)</w:t>
            </w:r>
          </w:p>
        </w:tc>
      </w:tr>
      <w:tr w:rsidR="007F1925" w:rsidRPr="003D1970" w14:paraId="34D0567D" w14:textId="77777777" w:rsidTr="007F1925">
        <w:trPr>
          <w:trHeight w:val="378"/>
        </w:trPr>
        <w:tc>
          <w:tcPr>
            <w:tcW w:w="4667" w:type="dxa"/>
          </w:tcPr>
          <w:p w14:paraId="1AF984F2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1970">
              <w:rPr>
                <w:rFonts w:ascii="Calibri" w:eastAsia="Calibri" w:hAnsi="Calibri" w:cs="Times New Roman"/>
                <w:sz w:val="20"/>
                <w:szCs w:val="20"/>
              </w:rPr>
              <w:t>Countries</w:t>
            </w:r>
          </w:p>
        </w:tc>
        <w:tc>
          <w:tcPr>
            <w:tcW w:w="1135" w:type="dxa"/>
          </w:tcPr>
          <w:p w14:paraId="716DFA73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232DF302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F1925" w:rsidRPr="003D1970" w14:paraId="33AFFB6D" w14:textId="77777777" w:rsidTr="007F1925">
        <w:trPr>
          <w:trHeight w:val="378"/>
        </w:trPr>
        <w:tc>
          <w:tcPr>
            <w:tcW w:w="4667" w:type="dxa"/>
          </w:tcPr>
          <w:p w14:paraId="3792CD2E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1970">
              <w:rPr>
                <w:rFonts w:ascii="Calibri" w:eastAsia="Calibri" w:hAnsi="Calibri" w:cs="Times New Roman"/>
                <w:sz w:val="20"/>
                <w:szCs w:val="20"/>
              </w:rPr>
              <w:t>Means of transport</w:t>
            </w:r>
          </w:p>
        </w:tc>
        <w:tc>
          <w:tcPr>
            <w:tcW w:w="1135" w:type="dxa"/>
          </w:tcPr>
          <w:p w14:paraId="15D63A66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68B28FB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F1925" w:rsidRPr="003D1970" w14:paraId="58369663" w14:textId="77777777" w:rsidTr="007F1925">
        <w:trPr>
          <w:trHeight w:val="378"/>
        </w:trPr>
        <w:tc>
          <w:tcPr>
            <w:tcW w:w="4667" w:type="dxa"/>
          </w:tcPr>
          <w:p w14:paraId="014D6110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1970">
              <w:rPr>
                <w:rFonts w:ascii="Calibri" w:eastAsia="Calibri" w:hAnsi="Calibri" w:cs="Times New Roman"/>
                <w:sz w:val="20"/>
                <w:szCs w:val="20"/>
              </w:rPr>
              <w:t>Describing a past holiday</w:t>
            </w:r>
          </w:p>
        </w:tc>
        <w:tc>
          <w:tcPr>
            <w:tcW w:w="1135" w:type="dxa"/>
          </w:tcPr>
          <w:p w14:paraId="10915BD6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337CDCFD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F1925" w:rsidRPr="003D1970" w14:paraId="02E00F1A" w14:textId="77777777" w:rsidTr="007F1925">
        <w:trPr>
          <w:trHeight w:val="378"/>
        </w:trPr>
        <w:tc>
          <w:tcPr>
            <w:tcW w:w="4667" w:type="dxa"/>
          </w:tcPr>
          <w:p w14:paraId="41342633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1970">
              <w:rPr>
                <w:rFonts w:ascii="Calibri" w:eastAsia="Calibri" w:hAnsi="Calibri" w:cs="Times New Roman"/>
                <w:sz w:val="20"/>
                <w:szCs w:val="20"/>
              </w:rPr>
              <w:t xml:space="preserve">Past tense of IR </w:t>
            </w:r>
            <w:r w:rsidRPr="003D1970">
              <w:rPr>
                <w:rFonts w:ascii="Calibri" w:eastAsia="Calibri" w:hAnsi="Calibri" w:cs="Times New Roman"/>
                <w:i/>
                <w:sz w:val="20"/>
                <w:szCs w:val="20"/>
              </w:rPr>
              <w:t>(</w:t>
            </w:r>
            <w:proofErr w:type="spellStart"/>
            <w:r w:rsidRPr="003D1970">
              <w:rPr>
                <w:rFonts w:ascii="Calibri" w:eastAsia="Calibri" w:hAnsi="Calibri" w:cs="Times New Roman"/>
                <w:i/>
                <w:sz w:val="20"/>
                <w:szCs w:val="20"/>
              </w:rPr>
              <w:t>fui</w:t>
            </w:r>
            <w:proofErr w:type="spellEnd"/>
            <w:r w:rsidRPr="003D1970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D1970">
              <w:rPr>
                <w:rFonts w:ascii="Calibri" w:eastAsia="Calibri" w:hAnsi="Calibri" w:cs="Times New Roman"/>
                <w:i/>
                <w:sz w:val="20"/>
                <w:szCs w:val="20"/>
              </w:rPr>
              <w:t>fuiste</w:t>
            </w:r>
            <w:proofErr w:type="spellEnd"/>
            <w:r w:rsidRPr="003D1970">
              <w:rPr>
                <w:rFonts w:ascii="Calibri" w:eastAsia="Calibri" w:hAnsi="Calibri" w:cs="Times New Roman"/>
                <w:i/>
                <w:sz w:val="20"/>
                <w:szCs w:val="20"/>
              </w:rPr>
              <w:t>…)</w:t>
            </w:r>
          </w:p>
        </w:tc>
        <w:tc>
          <w:tcPr>
            <w:tcW w:w="1135" w:type="dxa"/>
          </w:tcPr>
          <w:p w14:paraId="08AA469A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07632DC8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F1925" w:rsidRPr="003D1970" w14:paraId="758B89D3" w14:textId="77777777" w:rsidTr="007F1925">
        <w:trPr>
          <w:trHeight w:val="378"/>
        </w:trPr>
        <w:tc>
          <w:tcPr>
            <w:tcW w:w="4667" w:type="dxa"/>
          </w:tcPr>
          <w:p w14:paraId="68B009D2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1970">
              <w:rPr>
                <w:rFonts w:ascii="Calibri" w:eastAsia="Calibri" w:hAnsi="Calibri" w:cs="Times New Roman"/>
                <w:sz w:val="20"/>
                <w:szCs w:val="20"/>
              </w:rPr>
              <w:t xml:space="preserve">Using adjectives in exclamations </w:t>
            </w:r>
            <w:r w:rsidRPr="003D1970">
              <w:rPr>
                <w:rFonts w:ascii="Calibri" w:eastAsia="Calibri" w:hAnsi="Calibri" w:cs="Times New Roman"/>
                <w:i/>
                <w:sz w:val="20"/>
                <w:szCs w:val="20"/>
              </w:rPr>
              <w:t>(</w:t>
            </w:r>
            <w:proofErr w:type="spellStart"/>
            <w:r w:rsidRPr="003D1970">
              <w:rPr>
                <w:rFonts w:ascii="Calibri" w:eastAsia="Calibri" w:hAnsi="Calibri" w:cs="Times New Roman"/>
                <w:i/>
                <w:sz w:val="20"/>
                <w:szCs w:val="20"/>
              </w:rPr>
              <w:t>qué</w:t>
            </w:r>
            <w:proofErr w:type="spellEnd"/>
            <w:r w:rsidRPr="003D1970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1970">
              <w:rPr>
                <w:rFonts w:ascii="Calibri" w:eastAsia="Calibri" w:hAnsi="Calibri" w:cs="Times New Roman"/>
                <w:i/>
                <w:sz w:val="20"/>
                <w:szCs w:val="20"/>
              </w:rPr>
              <w:t>guay</w:t>
            </w:r>
            <w:proofErr w:type="spellEnd"/>
            <w:r w:rsidRPr="003D1970">
              <w:rPr>
                <w:rFonts w:ascii="Calibri" w:eastAsia="Calibri" w:hAnsi="Calibri" w:cs="Times New Roman"/>
                <w:i/>
                <w:sz w:val="20"/>
                <w:szCs w:val="20"/>
              </w:rPr>
              <w:t>!)</w:t>
            </w:r>
          </w:p>
        </w:tc>
        <w:tc>
          <w:tcPr>
            <w:tcW w:w="1135" w:type="dxa"/>
          </w:tcPr>
          <w:p w14:paraId="4475B208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723BA73B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F1925" w:rsidRPr="003D1970" w14:paraId="148D084B" w14:textId="77777777" w:rsidTr="007F1925">
        <w:trPr>
          <w:trHeight w:val="378"/>
        </w:trPr>
        <w:tc>
          <w:tcPr>
            <w:tcW w:w="4667" w:type="dxa"/>
          </w:tcPr>
          <w:p w14:paraId="05336C8D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1970">
              <w:rPr>
                <w:rFonts w:ascii="Calibri" w:eastAsia="Calibri" w:hAnsi="Calibri" w:cs="Times New Roman"/>
                <w:sz w:val="20"/>
                <w:szCs w:val="20"/>
              </w:rPr>
              <w:t>Saying what activities you did on your holidays</w:t>
            </w:r>
          </w:p>
        </w:tc>
        <w:tc>
          <w:tcPr>
            <w:tcW w:w="1135" w:type="dxa"/>
          </w:tcPr>
          <w:p w14:paraId="20D80B4E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1B367E03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F1925" w:rsidRPr="00A80C02" w14:paraId="21A71A12" w14:textId="77777777" w:rsidTr="007F1925">
        <w:trPr>
          <w:trHeight w:val="378"/>
        </w:trPr>
        <w:tc>
          <w:tcPr>
            <w:tcW w:w="4667" w:type="dxa"/>
          </w:tcPr>
          <w:p w14:paraId="0183D880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</w:pPr>
            <w:proofErr w:type="spellStart"/>
            <w:r w:rsidRPr="003D1970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>Using</w:t>
            </w:r>
            <w:proofErr w:type="spellEnd"/>
            <w:r w:rsidRPr="003D1970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D1970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>sequencers</w:t>
            </w:r>
            <w:proofErr w:type="spellEnd"/>
            <w:r w:rsidRPr="003D1970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 xml:space="preserve"> </w:t>
            </w:r>
            <w:r w:rsidRPr="003D1970">
              <w:rPr>
                <w:rFonts w:ascii="Calibri" w:eastAsia="Calibri" w:hAnsi="Calibri" w:cs="Times New Roman"/>
                <w:i/>
                <w:sz w:val="20"/>
                <w:szCs w:val="20"/>
                <w:lang w:val="es-ES_tradnl"/>
              </w:rPr>
              <w:t>(el primer día, luego…)</w:t>
            </w:r>
          </w:p>
        </w:tc>
        <w:tc>
          <w:tcPr>
            <w:tcW w:w="1135" w:type="dxa"/>
          </w:tcPr>
          <w:p w14:paraId="3A156344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1124" w:type="dxa"/>
          </w:tcPr>
          <w:p w14:paraId="618E0D75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</w:pPr>
          </w:p>
        </w:tc>
      </w:tr>
      <w:tr w:rsidR="007F1925" w:rsidRPr="003D1970" w14:paraId="3C13BC58" w14:textId="77777777" w:rsidTr="007F1925">
        <w:trPr>
          <w:trHeight w:val="378"/>
        </w:trPr>
        <w:tc>
          <w:tcPr>
            <w:tcW w:w="4667" w:type="dxa"/>
          </w:tcPr>
          <w:p w14:paraId="229FF2D7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</w:pPr>
            <w:proofErr w:type="spellStart"/>
            <w:r w:rsidRPr="003D1970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>Using</w:t>
            </w:r>
            <w:proofErr w:type="spellEnd"/>
            <w:r w:rsidRPr="003D1970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 xml:space="preserve"> negative </w:t>
            </w:r>
            <w:proofErr w:type="spellStart"/>
            <w:r w:rsidRPr="003D1970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>sentences</w:t>
            </w:r>
            <w:proofErr w:type="spellEnd"/>
          </w:p>
        </w:tc>
        <w:tc>
          <w:tcPr>
            <w:tcW w:w="1135" w:type="dxa"/>
          </w:tcPr>
          <w:p w14:paraId="6D33F4D3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1124" w:type="dxa"/>
          </w:tcPr>
          <w:p w14:paraId="7D4430DE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</w:pPr>
          </w:p>
        </w:tc>
      </w:tr>
      <w:tr w:rsidR="007F1925" w:rsidRPr="003D1970" w14:paraId="2C8F1BC7" w14:textId="77777777" w:rsidTr="007F1925">
        <w:trPr>
          <w:trHeight w:val="378"/>
        </w:trPr>
        <w:tc>
          <w:tcPr>
            <w:tcW w:w="4667" w:type="dxa"/>
          </w:tcPr>
          <w:p w14:paraId="5C2D5402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</w:pPr>
            <w:proofErr w:type="spellStart"/>
            <w:r w:rsidRPr="003D1970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>Using</w:t>
            </w:r>
            <w:proofErr w:type="spellEnd"/>
            <w:r w:rsidRPr="003D1970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 xml:space="preserve"> regular </w:t>
            </w:r>
            <w:proofErr w:type="spellStart"/>
            <w:r w:rsidRPr="003D1970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>preterite</w:t>
            </w:r>
            <w:proofErr w:type="spellEnd"/>
            <w:r w:rsidRPr="003D1970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 xml:space="preserve"> tense </w:t>
            </w:r>
            <w:proofErr w:type="spellStart"/>
            <w:r w:rsidRPr="003D1970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>verbs</w:t>
            </w:r>
            <w:proofErr w:type="spellEnd"/>
            <w:r w:rsidRPr="003D1970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 xml:space="preserve"> </w:t>
            </w:r>
            <w:r w:rsidRPr="003D1970">
              <w:rPr>
                <w:rFonts w:ascii="Calibri" w:eastAsia="Calibri" w:hAnsi="Calibri" w:cs="Times New Roman"/>
                <w:i/>
                <w:sz w:val="20"/>
                <w:szCs w:val="20"/>
                <w:lang w:val="es-ES_tradnl"/>
              </w:rPr>
              <w:t>(-AR, -ER, -IR)</w:t>
            </w:r>
          </w:p>
        </w:tc>
        <w:tc>
          <w:tcPr>
            <w:tcW w:w="1135" w:type="dxa"/>
          </w:tcPr>
          <w:p w14:paraId="51FCBAF9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1124" w:type="dxa"/>
          </w:tcPr>
          <w:p w14:paraId="679DD206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</w:pPr>
          </w:p>
        </w:tc>
      </w:tr>
      <w:tr w:rsidR="007F1925" w:rsidRPr="003D1970" w14:paraId="6C2AE23B" w14:textId="77777777" w:rsidTr="007F1925">
        <w:trPr>
          <w:trHeight w:val="378"/>
        </w:trPr>
        <w:tc>
          <w:tcPr>
            <w:tcW w:w="4667" w:type="dxa"/>
          </w:tcPr>
          <w:p w14:paraId="092974D7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1970">
              <w:rPr>
                <w:rFonts w:ascii="Calibri" w:eastAsia="Calibri" w:hAnsi="Calibri" w:cs="Times New Roman"/>
                <w:sz w:val="20"/>
                <w:szCs w:val="20"/>
              </w:rPr>
              <w:t>Describing the last day of your holiday</w:t>
            </w:r>
          </w:p>
        </w:tc>
        <w:tc>
          <w:tcPr>
            <w:tcW w:w="1135" w:type="dxa"/>
          </w:tcPr>
          <w:p w14:paraId="167423E4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009195C2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F1925" w:rsidRPr="003D1970" w14:paraId="0DD424B6" w14:textId="77777777" w:rsidTr="007F1925">
        <w:trPr>
          <w:trHeight w:val="378"/>
        </w:trPr>
        <w:tc>
          <w:tcPr>
            <w:tcW w:w="4667" w:type="dxa"/>
          </w:tcPr>
          <w:p w14:paraId="4435D876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1970">
              <w:rPr>
                <w:rFonts w:ascii="Calibri" w:eastAsia="Calibri" w:hAnsi="Calibri" w:cs="Times New Roman"/>
                <w:sz w:val="20"/>
                <w:szCs w:val="20"/>
              </w:rPr>
              <w:t>Saying what your holiday was like &amp; why</w:t>
            </w:r>
          </w:p>
        </w:tc>
        <w:tc>
          <w:tcPr>
            <w:tcW w:w="1135" w:type="dxa"/>
          </w:tcPr>
          <w:p w14:paraId="60BE02F4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74842D8B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F1925" w:rsidRPr="003D1970" w14:paraId="08B7FEC3" w14:textId="77777777" w:rsidTr="007F1925">
        <w:trPr>
          <w:trHeight w:val="378"/>
        </w:trPr>
        <w:tc>
          <w:tcPr>
            <w:tcW w:w="4667" w:type="dxa"/>
          </w:tcPr>
          <w:p w14:paraId="1E910D4C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1970">
              <w:rPr>
                <w:rFonts w:ascii="Calibri" w:eastAsia="Calibri" w:hAnsi="Calibri" w:cs="Times New Roman"/>
                <w:sz w:val="20"/>
                <w:szCs w:val="20"/>
              </w:rPr>
              <w:t xml:space="preserve">Giving opinions in the past </w:t>
            </w:r>
            <w:r w:rsidRPr="003D1970">
              <w:rPr>
                <w:rFonts w:ascii="Calibri" w:eastAsia="Calibri" w:hAnsi="Calibri" w:cs="Times New Roman"/>
                <w:i/>
                <w:sz w:val="20"/>
                <w:szCs w:val="20"/>
              </w:rPr>
              <w:t>(</w:t>
            </w:r>
            <w:proofErr w:type="spellStart"/>
            <w:r w:rsidRPr="003D1970">
              <w:rPr>
                <w:rFonts w:ascii="Calibri" w:eastAsia="Calibri" w:hAnsi="Calibri" w:cs="Times New Roman"/>
                <w:i/>
                <w:sz w:val="20"/>
                <w:szCs w:val="20"/>
              </w:rPr>
              <w:t>fue</w:t>
            </w:r>
            <w:proofErr w:type="spellEnd"/>
            <w:r w:rsidRPr="003D1970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1970">
              <w:rPr>
                <w:rFonts w:ascii="Calibri" w:eastAsia="Calibri" w:hAnsi="Calibri" w:cs="Times New Roman"/>
                <w:i/>
                <w:sz w:val="20"/>
                <w:szCs w:val="20"/>
              </w:rPr>
              <w:t>guay</w:t>
            </w:r>
            <w:proofErr w:type="spellEnd"/>
            <w:r w:rsidRPr="003D1970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, me </w:t>
            </w:r>
            <w:proofErr w:type="spellStart"/>
            <w:r w:rsidRPr="003D1970">
              <w:rPr>
                <w:rFonts w:ascii="Calibri" w:eastAsia="Calibri" w:hAnsi="Calibri" w:cs="Times New Roman"/>
                <w:i/>
                <w:sz w:val="20"/>
                <w:szCs w:val="20"/>
              </w:rPr>
              <w:t>gustó</w:t>
            </w:r>
            <w:proofErr w:type="spellEnd"/>
            <w:r w:rsidRPr="003D1970">
              <w:rPr>
                <w:rFonts w:ascii="Calibri" w:eastAsia="Calibri" w:hAnsi="Calibri" w:cs="Times New Roman"/>
                <w:i/>
                <w:sz w:val="20"/>
                <w:szCs w:val="20"/>
              </w:rPr>
              <w:t>…)</w:t>
            </w:r>
          </w:p>
        </w:tc>
        <w:tc>
          <w:tcPr>
            <w:tcW w:w="1135" w:type="dxa"/>
          </w:tcPr>
          <w:p w14:paraId="3DB7D269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00FC9A7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F1925" w:rsidRPr="003D1970" w14:paraId="16C97F2F" w14:textId="77777777" w:rsidTr="007F1925">
        <w:trPr>
          <w:trHeight w:val="378"/>
        </w:trPr>
        <w:tc>
          <w:tcPr>
            <w:tcW w:w="4667" w:type="dxa"/>
          </w:tcPr>
          <w:p w14:paraId="15B53252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1970">
              <w:rPr>
                <w:rFonts w:ascii="Calibri" w:eastAsia="Calibri" w:hAnsi="Calibri" w:cs="Times New Roman"/>
                <w:sz w:val="20"/>
                <w:szCs w:val="20"/>
              </w:rPr>
              <w:t xml:space="preserve">Using the past tense of SER </w:t>
            </w:r>
            <w:r w:rsidRPr="003D1970">
              <w:rPr>
                <w:rFonts w:ascii="Calibri" w:eastAsia="Calibri" w:hAnsi="Calibri" w:cs="Times New Roman"/>
                <w:i/>
                <w:sz w:val="20"/>
                <w:szCs w:val="20"/>
              </w:rPr>
              <w:t>(</w:t>
            </w:r>
            <w:proofErr w:type="spellStart"/>
            <w:r w:rsidRPr="003D1970">
              <w:rPr>
                <w:rFonts w:ascii="Calibri" w:eastAsia="Calibri" w:hAnsi="Calibri" w:cs="Times New Roman"/>
                <w:i/>
                <w:sz w:val="20"/>
                <w:szCs w:val="20"/>
              </w:rPr>
              <w:t>fui</w:t>
            </w:r>
            <w:proofErr w:type="spellEnd"/>
            <w:r w:rsidRPr="003D1970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D1970">
              <w:rPr>
                <w:rFonts w:ascii="Calibri" w:eastAsia="Calibri" w:hAnsi="Calibri" w:cs="Times New Roman"/>
                <w:i/>
                <w:sz w:val="20"/>
                <w:szCs w:val="20"/>
              </w:rPr>
              <w:t>fuiste</w:t>
            </w:r>
            <w:proofErr w:type="spellEnd"/>
            <w:r w:rsidRPr="003D1970">
              <w:rPr>
                <w:rFonts w:ascii="Calibri" w:eastAsia="Calibri" w:hAnsi="Calibri" w:cs="Times New Roman"/>
                <w:i/>
                <w:sz w:val="20"/>
                <w:szCs w:val="20"/>
              </w:rPr>
              <w:t>…)</w:t>
            </w:r>
          </w:p>
        </w:tc>
        <w:tc>
          <w:tcPr>
            <w:tcW w:w="1135" w:type="dxa"/>
          </w:tcPr>
          <w:p w14:paraId="63581F19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46ADDB79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F1925" w:rsidRPr="00A80C02" w14:paraId="4B1D05FE" w14:textId="77777777" w:rsidTr="007F1925">
        <w:trPr>
          <w:trHeight w:val="378"/>
        </w:trPr>
        <w:tc>
          <w:tcPr>
            <w:tcW w:w="6926" w:type="dxa"/>
            <w:gridSpan w:val="3"/>
            <w:shd w:val="clear" w:color="auto" w:fill="FFFFFF" w:themeFill="background1"/>
          </w:tcPr>
          <w:p w14:paraId="4B20F9D4" w14:textId="5FFEFD4A" w:rsidR="007F1925" w:rsidRPr="003D1970" w:rsidRDefault="007F1925" w:rsidP="007F192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</w:pPr>
            <w:r w:rsidRPr="003D1970"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2F0B4F7A" wp14:editId="5FF4CC3E">
                  <wp:simplePos x="0" y="0"/>
                  <wp:positionH relativeFrom="column">
                    <wp:posOffset>4016902</wp:posOffset>
                  </wp:positionH>
                  <wp:positionV relativeFrom="paragraph">
                    <wp:posOffset>16929</wp:posOffset>
                  </wp:positionV>
                  <wp:extent cx="215265" cy="210820"/>
                  <wp:effectExtent l="0" t="0" r="0" b="0"/>
                  <wp:wrapNone/>
                  <wp:docPr id="7" name="Picture 7" descr="Pin Button Badge Ø25mm 1&amp;quot; Drapeau Flag Echarpe Maillot Espagne Spain ES | 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Button Badge Ø25mm 1&amp;quot; Drapeau Flag Echarpe Maillot Espagne Spain ES |  eBa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6" t="5740" r="4540" b="5730"/>
                          <a:stretch/>
                        </pic:blipFill>
                        <pic:spPr bwMode="auto">
                          <a:xfrm>
                            <a:off x="0" y="0"/>
                            <a:ext cx="21526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1970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4D4C46F5" wp14:editId="024AF61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2540</wp:posOffset>
                  </wp:positionV>
                  <wp:extent cx="215660" cy="211376"/>
                  <wp:effectExtent l="0" t="0" r="0" b="0"/>
                  <wp:wrapNone/>
                  <wp:docPr id="5" name="Picture 5" descr="Pin Button Badge Ø25mm 1&amp;quot; Drapeau Flag Echarpe Maillot Espagne Spain ES | 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Button Badge Ø25mm 1&amp;quot; Drapeau Flag Echarpe Maillot Espagne Spain ES |  eBa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6" t="5740" r="4540" b="5730"/>
                          <a:stretch/>
                        </pic:blipFill>
                        <pic:spPr bwMode="auto">
                          <a:xfrm>
                            <a:off x="0" y="0"/>
                            <a:ext cx="215660" cy="211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1970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_tradnl"/>
              </w:rPr>
              <w:t>Module 2 – Todo sobre mi vida (Pages 30-3</w:t>
            </w:r>
            <w:r w:rsidR="00B12845" w:rsidRPr="003D1970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_tradnl"/>
              </w:rPr>
              <w:t>3</w:t>
            </w:r>
            <w:r w:rsidRPr="003D1970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7F1925" w:rsidRPr="003D1970" w14:paraId="4CB2FE3A" w14:textId="77777777" w:rsidTr="007F1925">
        <w:trPr>
          <w:trHeight w:val="378"/>
        </w:trPr>
        <w:tc>
          <w:tcPr>
            <w:tcW w:w="4667" w:type="dxa"/>
          </w:tcPr>
          <w:p w14:paraId="337BC228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</w:pPr>
            <w:r w:rsidRPr="003D1970">
              <w:rPr>
                <w:rFonts w:ascii="Calibri" w:eastAsia="Calibri" w:hAnsi="Calibri" w:cs="Times New Roman"/>
                <w:sz w:val="20"/>
                <w:szCs w:val="20"/>
              </w:rPr>
              <w:t>Uses of mobile phone</w:t>
            </w:r>
          </w:p>
        </w:tc>
        <w:tc>
          <w:tcPr>
            <w:tcW w:w="1135" w:type="dxa"/>
          </w:tcPr>
          <w:p w14:paraId="2DD44D0D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1124" w:type="dxa"/>
          </w:tcPr>
          <w:p w14:paraId="449CC15E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</w:pPr>
          </w:p>
        </w:tc>
      </w:tr>
      <w:tr w:rsidR="007F1925" w:rsidRPr="003D1970" w14:paraId="0515F88F" w14:textId="77777777" w:rsidTr="007F1925">
        <w:trPr>
          <w:trHeight w:val="378"/>
        </w:trPr>
        <w:tc>
          <w:tcPr>
            <w:tcW w:w="4667" w:type="dxa"/>
          </w:tcPr>
          <w:p w14:paraId="09CFD110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</w:pPr>
            <w:proofErr w:type="spellStart"/>
            <w:r w:rsidRPr="003D1970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>Frequency</w:t>
            </w:r>
            <w:proofErr w:type="spellEnd"/>
            <w:r w:rsidRPr="003D1970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D1970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>adverbs</w:t>
            </w:r>
            <w:proofErr w:type="spellEnd"/>
            <w:r w:rsidRPr="003D1970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 xml:space="preserve"> (</w:t>
            </w:r>
            <w:proofErr w:type="spellStart"/>
            <w:r w:rsidRPr="003D1970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>every</w:t>
            </w:r>
            <w:proofErr w:type="spellEnd"/>
            <w:r w:rsidRPr="003D1970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D1970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>day</w:t>
            </w:r>
            <w:proofErr w:type="spellEnd"/>
            <w:r w:rsidRPr="003D1970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>…)</w:t>
            </w:r>
          </w:p>
        </w:tc>
        <w:tc>
          <w:tcPr>
            <w:tcW w:w="1135" w:type="dxa"/>
          </w:tcPr>
          <w:p w14:paraId="04940C10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1124" w:type="dxa"/>
          </w:tcPr>
          <w:p w14:paraId="3E9F6C99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</w:pPr>
          </w:p>
        </w:tc>
      </w:tr>
      <w:tr w:rsidR="007F1925" w:rsidRPr="00A80C02" w14:paraId="2513915E" w14:textId="77777777" w:rsidTr="007F1925">
        <w:trPr>
          <w:trHeight w:val="378"/>
        </w:trPr>
        <w:tc>
          <w:tcPr>
            <w:tcW w:w="4667" w:type="dxa"/>
          </w:tcPr>
          <w:p w14:paraId="36ED4AA9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</w:pPr>
            <w:proofErr w:type="spellStart"/>
            <w:r w:rsidRPr="003D1970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>Present</w:t>
            </w:r>
            <w:proofErr w:type="spellEnd"/>
            <w:r w:rsidRPr="003D1970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 xml:space="preserve"> regular tense </w:t>
            </w:r>
            <w:proofErr w:type="spellStart"/>
            <w:r w:rsidRPr="003D1970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>verbs</w:t>
            </w:r>
            <w:proofErr w:type="spellEnd"/>
            <w:r w:rsidRPr="003D1970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 xml:space="preserve"> (-AR, -ER, -IR)</w:t>
            </w:r>
          </w:p>
        </w:tc>
        <w:tc>
          <w:tcPr>
            <w:tcW w:w="1135" w:type="dxa"/>
          </w:tcPr>
          <w:p w14:paraId="4855FE86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1124" w:type="dxa"/>
          </w:tcPr>
          <w:p w14:paraId="26123F4F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</w:pPr>
          </w:p>
        </w:tc>
      </w:tr>
      <w:tr w:rsidR="007F1925" w:rsidRPr="003D1970" w14:paraId="488F85C1" w14:textId="77777777" w:rsidTr="007F1925">
        <w:trPr>
          <w:trHeight w:val="378"/>
        </w:trPr>
        <w:tc>
          <w:tcPr>
            <w:tcW w:w="4667" w:type="dxa"/>
          </w:tcPr>
          <w:p w14:paraId="6B029B4C" w14:textId="5447F944" w:rsidR="007F1925" w:rsidRPr="003D1970" w:rsidRDefault="00B1284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1970">
              <w:rPr>
                <w:rFonts w:ascii="Calibri" w:eastAsia="Calibri" w:hAnsi="Calibri" w:cs="Times New Roman"/>
                <w:sz w:val="20"/>
                <w:szCs w:val="20"/>
              </w:rPr>
              <w:t>Saying what type of music you like</w:t>
            </w:r>
          </w:p>
        </w:tc>
        <w:tc>
          <w:tcPr>
            <w:tcW w:w="1135" w:type="dxa"/>
          </w:tcPr>
          <w:p w14:paraId="5E0C9BCF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24C22EF0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F1925" w:rsidRPr="003D1970" w14:paraId="38870F24" w14:textId="77777777" w:rsidTr="007F1925">
        <w:trPr>
          <w:trHeight w:val="378"/>
        </w:trPr>
        <w:tc>
          <w:tcPr>
            <w:tcW w:w="4667" w:type="dxa"/>
          </w:tcPr>
          <w:p w14:paraId="450B0B6A" w14:textId="7B493332" w:rsidR="007F1925" w:rsidRPr="003D1970" w:rsidRDefault="00B1284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1970">
              <w:rPr>
                <w:rFonts w:ascii="Calibri" w:eastAsia="Calibri" w:hAnsi="Calibri" w:cs="Times New Roman"/>
                <w:sz w:val="20"/>
                <w:szCs w:val="20"/>
              </w:rPr>
              <w:t>Giving a range of opinions</w:t>
            </w:r>
          </w:p>
        </w:tc>
        <w:tc>
          <w:tcPr>
            <w:tcW w:w="1135" w:type="dxa"/>
          </w:tcPr>
          <w:p w14:paraId="53C1B43A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492C034A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D988FC9" w14:textId="20F23550" w:rsidR="002D2CD4" w:rsidRPr="004D7567" w:rsidRDefault="002D2CD4">
      <w:pPr>
        <w:rPr>
          <w:sz w:val="20"/>
          <w:szCs w:val="20"/>
        </w:rPr>
      </w:pPr>
    </w:p>
    <w:p w14:paraId="0ACCBEE6" w14:textId="3B601755" w:rsidR="002D2CD4" w:rsidRPr="004D7567" w:rsidRDefault="002D2CD4">
      <w:pPr>
        <w:rPr>
          <w:sz w:val="20"/>
          <w:szCs w:val="20"/>
        </w:rPr>
      </w:pPr>
    </w:p>
    <w:p w14:paraId="6035361A" w14:textId="374CA8F1" w:rsidR="002D2CD4" w:rsidRPr="004D7567" w:rsidRDefault="002D2CD4">
      <w:pPr>
        <w:rPr>
          <w:sz w:val="20"/>
          <w:szCs w:val="20"/>
        </w:rPr>
      </w:pPr>
    </w:p>
    <w:p w14:paraId="0D7C5989" w14:textId="4AE1A830" w:rsidR="002D2CD4" w:rsidRPr="004D7567" w:rsidRDefault="002D2CD4">
      <w:pPr>
        <w:rPr>
          <w:sz w:val="20"/>
          <w:szCs w:val="20"/>
        </w:rPr>
      </w:pPr>
    </w:p>
    <w:p w14:paraId="2EC623A2" w14:textId="5A080A46" w:rsidR="002D2CD4" w:rsidRPr="004D7567" w:rsidRDefault="002D2CD4">
      <w:pPr>
        <w:rPr>
          <w:sz w:val="20"/>
          <w:szCs w:val="20"/>
        </w:rPr>
      </w:pPr>
    </w:p>
    <w:p w14:paraId="1409A9CF" w14:textId="37FA96EA" w:rsidR="002D2CD4" w:rsidRPr="004D7567" w:rsidRDefault="002D2CD4">
      <w:pPr>
        <w:rPr>
          <w:sz w:val="20"/>
          <w:szCs w:val="20"/>
        </w:rPr>
      </w:pPr>
    </w:p>
    <w:p w14:paraId="6EC6FB16" w14:textId="462E6E75" w:rsidR="002D2CD4" w:rsidRPr="004D7567" w:rsidRDefault="002D2CD4">
      <w:pPr>
        <w:rPr>
          <w:sz w:val="20"/>
          <w:szCs w:val="20"/>
        </w:rPr>
      </w:pPr>
    </w:p>
    <w:p w14:paraId="7DE6CC1E" w14:textId="1A0164C0" w:rsidR="002D2CD4" w:rsidRPr="004D7567" w:rsidRDefault="002D2CD4">
      <w:pPr>
        <w:rPr>
          <w:sz w:val="20"/>
          <w:szCs w:val="20"/>
        </w:rPr>
      </w:pPr>
    </w:p>
    <w:p w14:paraId="3EA68A07" w14:textId="77777777" w:rsidR="00B12845" w:rsidRPr="004D7567" w:rsidRDefault="00B12845">
      <w:pPr>
        <w:rPr>
          <w:sz w:val="20"/>
          <w:szCs w:val="20"/>
        </w:rPr>
      </w:pPr>
    </w:p>
    <w:p w14:paraId="19245275" w14:textId="77777777" w:rsidR="00B12845" w:rsidRPr="004D7567" w:rsidRDefault="00B12845">
      <w:pPr>
        <w:rPr>
          <w:sz w:val="20"/>
          <w:szCs w:val="20"/>
        </w:rPr>
      </w:pPr>
    </w:p>
    <w:p w14:paraId="3187B71E" w14:textId="77777777" w:rsidR="00B12845" w:rsidRPr="004D7567" w:rsidRDefault="00B12845">
      <w:pPr>
        <w:rPr>
          <w:sz w:val="20"/>
          <w:szCs w:val="20"/>
        </w:rPr>
      </w:pPr>
    </w:p>
    <w:p w14:paraId="230D2160" w14:textId="77777777" w:rsidR="00B12845" w:rsidRPr="004D7567" w:rsidRDefault="00B12845">
      <w:pPr>
        <w:rPr>
          <w:sz w:val="20"/>
          <w:szCs w:val="20"/>
        </w:rPr>
      </w:pPr>
    </w:p>
    <w:p w14:paraId="530025E7" w14:textId="77777777" w:rsidR="00B12845" w:rsidRPr="004D7567" w:rsidRDefault="00B12845">
      <w:pPr>
        <w:rPr>
          <w:sz w:val="20"/>
          <w:szCs w:val="20"/>
        </w:rPr>
      </w:pPr>
    </w:p>
    <w:p w14:paraId="6BBEE6C5" w14:textId="77777777" w:rsidR="00B12845" w:rsidRPr="004D7567" w:rsidRDefault="00B12845">
      <w:pPr>
        <w:rPr>
          <w:sz w:val="20"/>
          <w:szCs w:val="20"/>
        </w:rPr>
      </w:pPr>
    </w:p>
    <w:p w14:paraId="6BB7E223" w14:textId="77777777" w:rsidR="00B12845" w:rsidRPr="004D7567" w:rsidRDefault="00B12845">
      <w:pPr>
        <w:rPr>
          <w:sz w:val="20"/>
          <w:szCs w:val="20"/>
        </w:rPr>
      </w:pPr>
    </w:p>
    <w:p w14:paraId="162E4480" w14:textId="77777777" w:rsidR="00B12845" w:rsidRPr="004D7567" w:rsidRDefault="00B12845">
      <w:pPr>
        <w:rPr>
          <w:sz w:val="20"/>
          <w:szCs w:val="20"/>
        </w:rPr>
      </w:pPr>
    </w:p>
    <w:p w14:paraId="0399DC9F" w14:textId="77777777" w:rsidR="00B12845" w:rsidRPr="004D7567" w:rsidRDefault="00B12845">
      <w:pPr>
        <w:rPr>
          <w:sz w:val="20"/>
          <w:szCs w:val="20"/>
        </w:rPr>
      </w:pPr>
    </w:p>
    <w:p w14:paraId="70F82FD7" w14:textId="77777777" w:rsidR="00B12845" w:rsidRPr="004D7567" w:rsidRDefault="00B12845">
      <w:pPr>
        <w:rPr>
          <w:sz w:val="20"/>
          <w:szCs w:val="20"/>
        </w:rPr>
      </w:pPr>
    </w:p>
    <w:p w14:paraId="2E211623" w14:textId="77777777" w:rsidR="00B12845" w:rsidRPr="004D7567" w:rsidRDefault="00B12845">
      <w:pPr>
        <w:rPr>
          <w:sz w:val="20"/>
          <w:szCs w:val="20"/>
        </w:rPr>
      </w:pPr>
    </w:p>
    <w:p w14:paraId="09681E69" w14:textId="77777777" w:rsidR="003D1970" w:rsidRPr="004D7567" w:rsidRDefault="003D1970">
      <w:pPr>
        <w:rPr>
          <w:sz w:val="20"/>
          <w:szCs w:val="20"/>
        </w:rPr>
      </w:pPr>
    </w:p>
    <w:p w14:paraId="4ECA5297" w14:textId="77777777" w:rsidR="003D1970" w:rsidRPr="004D7567" w:rsidRDefault="003D1970">
      <w:pPr>
        <w:rPr>
          <w:sz w:val="20"/>
          <w:szCs w:val="20"/>
        </w:rPr>
      </w:pPr>
    </w:p>
    <w:p w14:paraId="18B18AE1" w14:textId="77777777" w:rsidR="00D51FD2" w:rsidRDefault="00D51FD2" w:rsidP="004D7567">
      <w:pPr>
        <w:rPr>
          <w:sz w:val="20"/>
          <w:szCs w:val="20"/>
        </w:rPr>
      </w:pPr>
    </w:p>
    <w:p w14:paraId="02C42824" w14:textId="77777777" w:rsidR="004D7567" w:rsidRPr="004D7567" w:rsidRDefault="004D7567" w:rsidP="004D7567">
      <w:pPr>
        <w:rPr>
          <w:sz w:val="20"/>
          <w:szCs w:val="20"/>
        </w:rPr>
      </w:pPr>
    </w:p>
    <w:p w14:paraId="2DD37CE2" w14:textId="7E8A3F76" w:rsidR="002D2CD4" w:rsidRPr="003536E7" w:rsidRDefault="002D2CD4" w:rsidP="003536E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536E7">
        <w:rPr>
          <w:sz w:val="20"/>
          <w:szCs w:val="20"/>
        </w:rPr>
        <w:t xml:space="preserve">Viva 2 – re-do reading &amp; writing activities. </w:t>
      </w:r>
    </w:p>
    <w:p w14:paraId="50614ABC" w14:textId="0694DF36" w:rsidR="002D2CD4" w:rsidRPr="003D1970" w:rsidRDefault="002D2CD4" w:rsidP="002D2CD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D1970">
        <w:rPr>
          <w:sz w:val="20"/>
          <w:szCs w:val="20"/>
        </w:rPr>
        <w:t>Viva 2 textbook – vocabulary and grammar pages at the end of each module.</w:t>
      </w:r>
    </w:p>
    <w:p w14:paraId="7F9F426B" w14:textId="05DE87DC" w:rsidR="002D2CD4" w:rsidRPr="003D1970" w:rsidRDefault="002D2CD4" w:rsidP="002D2CD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D1970">
        <w:rPr>
          <w:sz w:val="20"/>
          <w:szCs w:val="20"/>
        </w:rPr>
        <w:t>Your grammar books – check the grammar notes you’ve taken down in class.</w:t>
      </w:r>
    </w:p>
    <w:p w14:paraId="02A670F8" w14:textId="727E9E42" w:rsidR="00D51FD2" w:rsidRPr="00D51FD2" w:rsidRDefault="003536E7" w:rsidP="00D51FD2">
      <w:pPr>
        <w:pStyle w:val="ListParagraph"/>
        <w:rPr>
          <w:sz w:val="20"/>
          <w:szCs w:val="20"/>
        </w:rPr>
      </w:pPr>
      <w:r w:rsidRPr="003D1970">
        <w:rPr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70528" behindDoc="0" locked="0" layoutInCell="1" allowOverlap="1" wp14:anchorId="07AC1956" wp14:editId="6EB53F7C">
            <wp:simplePos x="0" y="0"/>
            <wp:positionH relativeFrom="margin">
              <wp:posOffset>5353050</wp:posOffset>
            </wp:positionH>
            <wp:positionV relativeFrom="paragraph">
              <wp:posOffset>58420</wp:posOffset>
            </wp:positionV>
            <wp:extent cx="378453" cy="370936"/>
            <wp:effectExtent l="0" t="0" r="3175" b="0"/>
            <wp:wrapNone/>
            <wp:docPr id="11" name="Picture 11" descr="Pin Button Badge Ø25mm 1&amp;quot; Drapeau Flag Echarpe Maillot Espagne Spain ES |  e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Button Badge Ø25mm 1&amp;quot; Drapeau Flag Echarpe Maillot Espagne Spain ES |  eBay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6" t="5740" r="4540" b="5730"/>
                    <a:stretch/>
                  </pic:blipFill>
                  <pic:spPr bwMode="auto">
                    <a:xfrm>
                      <a:off x="0" y="0"/>
                      <a:ext cx="378453" cy="37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</w:p>
    <w:p w14:paraId="25E13899" w14:textId="5D114E41" w:rsidR="002D2CD4" w:rsidRPr="003536E7" w:rsidRDefault="003536E7" w:rsidP="00D51FD2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D51FD2">
        <w:rPr>
          <w:sz w:val="20"/>
          <w:szCs w:val="20"/>
        </w:rPr>
        <w:tab/>
      </w:r>
      <w:r w:rsidR="00D51FD2">
        <w:rPr>
          <w:sz w:val="20"/>
          <w:szCs w:val="20"/>
        </w:rPr>
        <w:tab/>
      </w:r>
      <w:r w:rsidR="00D51FD2">
        <w:rPr>
          <w:sz w:val="20"/>
          <w:szCs w:val="20"/>
        </w:rPr>
        <w:tab/>
      </w:r>
      <w:r w:rsidR="00D51FD2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="009C0ECF" w:rsidRPr="003536E7">
        <w:rPr>
          <w:i/>
          <w:color w:val="FF0000"/>
          <w:sz w:val="20"/>
          <w:szCs w:val="20"/>
        </w:rPr>
        <w:t>¡Buena</w:t>
      </w:r>
      <w:r w:rsidR="009C0ECF" w:rsidRPr="003536E7">
        <w:rPr>
          <w:i/>
          <w:color w:val="FF0000"/>
        </w:rPr>
        <w:t xml:space="preserve"> </w:t>
      </w:r>
      <w:r w:rsidR="009C0ECF" w:rsidRPr="003536E7">
        <w:rPr>
          <w:i/>
          <w:color w:val="FF0000"/>
          <w:sz w:val="20"/>
          <w:szCs w:val="20"/>
        </w:rPr>
        <w:t>suerte!</w:t>
      </w:r>
    </w:p>
    <w:sectPr w:rsidR="002D2CD4" w:rsidRPr="003536E7" w:rsidSect="001179BF">
      <w:pgSz w:w="11906" w:h="16838"/>
      <w:pgMar w:top="1440" w:right="1440" w:bottom="1440" w:left="1440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A7AE9"/>
    <w:multiLevelType w:val="hybridMultilevel"/>
    <w:tmpl w:val="E22C3368"/>
    <w:lvl w:ilvl="0" w:tplc="FEF805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55737"/>
    <w:multiLevelType w:val="hybridMultilevel"/>
    <w:tmpl w:val="30047F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0B0B53"/>
    <w:multiLevelType w:val="hybridMultilevel"/>
    <w:tmpl w:val="3E20A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605091">
    <w:abstractNumId w:val="0"/>
  </w:num>
  <w:num w:numId="2" w16cid:durableId="1802384115">
    <w:abstractNumId w:val="1"/>
  </w:num>
  <w:num w:numId="3" w16cid:durableId="1449086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29"/>
    <w:rsid w:val="001179BF"/>
    <w:rsid w:val="00204138"/>
    <w:rsid w:val="00277049"/>
    <w:rsid w:val="002D2CD4"/>
    <w:rsid w:val="003148E8"/>
    <w:rsid w:val="003536E7"/>
    <w:rsid w:val="00380538"/>
    <w:rsid w:val="003D1970"/>
    <w:rsid w:val="00451476"/>
    <w:rsid w:val="004D7567"/>
    <w:rsid w:val="00577DFB"/>
    <w:rsid w:val="005C46DE"/>
    <w:rsid w:val="005D2732"/>
    <w:rsid w:val="005E2AF8"/>
    <w:rsid w:val="00622A1B"/>
    <w:rsid w:val="007040E4"/>
    <w:rsid w:val="007C0306"/>
    <w:rsid w:val="007F1925"/>
    <w:rsid w:val="00891AC1"/>
    <w:rsid w:val="008B667A"/>
    <w:rsid w:val="009C0ECF"/>
    <w:rsid w:val="00A80C02"/>
    <w:rsid w:val="00B12845"/>
    <w:rsid w:val="00BE03EC"/>
    <w:rsid w:val="00C27159"/>
    <w:rsid w:val="00C44F05"/>
    <w:rsid w:val="00C47729"/>
    <w:rsid w:val="00D5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AD43A"/>
  <w15:chartTrackingRefBased/>
  <w15:docId w15:val="{683696E2-1C06-4732-8948-3EF5B1D3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2C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03C1B-A136-4CB2-8AD8-079F75FFE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Hamill</dc:creator>
  <cp:keywords/>
  <dc:description/>
  <cp:lastModifiedBy>R Hamill</cp:lastModifiedBy>
  <cp:revision>12</cp:revision>
  <cp:lastPrinted>2021-10-22T11:29:00Z</cp:lastPrinted>
  <dcterms:created xsi:type="dcterms:W3CDTF">2021-10-22T11:30:00Z</dcterms:created>
  <dcterms:modified xsi:type="dcterms:W3CDTF">2024-11-07T17:31:00Z</dcterms:modified>
</cp:coreProperties>
</file>