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71" w:rsidRPr="004962E0" w:rsidRDefault="005252B6" w:rsidP="005252B6">
      <w:pPr>
        <w:jc w:val="center"/>
        <w:rPr>
          <w:rFonts w:ascii="Cambria" w:hAnsi="Cambria"/>
          <w:b/>
          <w:i/>
          <w:color w:val="FF0000"/>
          <w:sz w:val="24"/>
          <w:szCs w:val="24"/>
        </w:rPr>
      </w:pPr>
      <w:r w:rsidRPr="005252B6">
        <w:rPr>
          <w:rFonts w:ascii="Cambria" w:hAnsi="Cambria"/>
          <w:b/>
          <w:i/>
          <w:noProof/>
          <w:color w:val="FF0000"/>
          <w:sz w:val="32"/>
          <w:szCs w:val="32"/>
          <w:lang w:eastAsia="en-GB"/>
        </w:rPr>
        <w:drawing>
          <wp:inline distT="0" distB="0" distL="0" distR="0" wp14:anchorId="63D1EC65">
            <wp:extent cx="316586" cy="316586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54" cy="32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i/>
          <w:color w:val="FF0000"/>
          <w:sz w:val="32"/>
          <w:szCs w:val="32"/>
        </w:rPr>
        <w:t xml:space="preserve">      </w:t>
      </w:r>
      <w:r w:rsidRPr="004962E0">
        <w:rPr>
          <w:rFonts w:ascii="Cambria" w:hAnsi="Cambria"/>
          <w:b/>
          <w:i/>
          <w:color w:val="FF0000"/>
          <w:sz w:val="24"/>
          <w:szCs w:val="24"/>
        </w:rPr>
        <w:t>Year 10</w:t>
      </w:r>
      <w:r w:rsidR="008143B9" w:rsidRPr="004962E0">
        <w:rPr>
          <w:rFonts w:ascii="Cambria" w:hAnsi="Cambria"/>
          <w:b/>
          <w:i/>
          <w:color w:val="FF0000"/>
          <w:sz w:val="24"/>
          <w:szCs w:val="24"/>
        </w:rPr>
        <w:t xml:space="preserve"> French </w:t>
      </w:r>
      <w:r w:rsidR="00EB5B71" w:rsidRPr="004962E0">
        <w:rPr>
          <w:rFonts w:ascii="Cambria" w:hAnsi="Cambria"/>
          <w:b/>
          <w:i/>
          <w:color w:val="FF0000"/>
          <w:sz w:val="24"/>
          <w:szCs w:val="24"/>
        </w:rPr>
        <w:t xml:space="preserve">      </w:t>
      </w:r>
      <w:r w:rsidR="00EB5B71" w:rsidRPr="004962E0">
        <w:rPr>
          <w:rFonts w:ascii="Cambria" w:hAnsi="Cambria"/>
          <w:b/>
          <w:i/>
          <w:noProof/>
          <w:color w:val="FF0000"/>
          <w:sz w:val="24"/>
          <w:szCs w:val="24"/>
          <w:lang w:eastAsia="en-GB"/>
        </w:rPr>
        <w:drawing>
          <wp:inline distT="0" distB="0" distL="0" distR="0" wp14:anchorId="2941734E">
            <wp:extent cx="257252" cy="257252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7" cy="26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2B6" w:rsidRPr="004962E0" w:rsidRDefault="008143B9" w:rsidP="005252B6">
      <w:pPr>
        <w:jc w:val="center"/>
        <w:rPr>
          <w:rFonts w:ascii="Cambria" w:hAnsi="Cambria"/>
          <w:b/>
          <w:i/>
          <w:color w:val="FF0000"/>
          <w:sz w:val="24"/>
          <w:szCs w:val="24"/>
        </w:rPr>
      </w:pPr>
      <w:r w:rsidRPr="004962E0">
        <w:rPr>
          <w:rFonts w:ascii="Cambria" w:hAnsi="Cambria"/>
          <w:b/>
          <w:i/>
          <w:color w:val="FF0000"/>
          <w:sz w:val="24"/>
          <w:szCs w:val="24"/>
        </w:rPr>
        <w:t>Summ</w:t>
      </w:r>
      <w:r w:rsidR="00465386" w:rsidRPr="004962E0">
        <w:rPr>
          <w:rFonts w:ascii="Cambria" w:hAnsi="Cambria"/>
          <w:b/>
          <w:i/>
          <w:color w:val="FF0000"/>
          <w:sz w:val="24"/>
          <w:szCs w:val="24"/>
        </w:rPr>
        <w:t xml:space="preserve">er </w:t>
      </w:r>
      <w:r w:rsidR="00EB5B71" w:rsidRPr="004962E0">
        <w:rPr>
          <w:rFonts w:ascii="Cambria" w:hAnsi="Cambria"/>
          <w:b/>
          <w:i/>
          <w:color w:val="FF0000"/>
          <w:sz w:val="24"/>
          <w:szCs w:val="24"/>
        </w:rPr>
        <w:t xml:space="preserve">2021 </w:t>
      </w:r>
      <w:r w:rsidR="00465386" w:rsidRPr="004962E0">
        <w:rPr>
          <w:rFonts w:ascii="Cambria" w:hAnsi="Cambria"/>
          <w:b/>
          <w:i/>
          <w:color w:val="FF0000"/>
          <w:sz w:val="24"/>
          <w:szCs w:val="24"/>
        </w:rPr>
        <w:t>Revision Check List</w:t>
      </w:r>
      <w:r w:rsidR="005252B6" w:rsidRPr="004962E0">
        <w:rPr>
          <w:rFonts w:ascii="Cambria" w:hAnsi="Cambria"/>
          <w:b/>
          <w:i/>
          <w:color w:val="FF0000"/>
          <w:sz w:val="24"/>
          <w:szCs w:val="24"/>
        </w:rPr>
        <w:t xml:space="preserve">      </w:t>
      </w:r>
    </w:p>
    <w:p w:rsidR="00157291" w:rsidRPr="00807AFD" w:rsidRDefault="009E0EAE" w:rsidP="004D0E2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lang w:eastAsia="en-GB"/>
        </w:rPr>
      </w:pPr>
      <w:r w:rsidRPr="00807AFD">
        <w:rPr>
          <w:rFonts w:ascii="Cambria" w:eastAsia="Times New Roman" w:hAnsi="Cambria" w:cs="Times New Roman"/>
          <w:b/>
          <w:color w:val="002060"/>
          <w:lang w:eastAsia="en-GB"/>
        </w:rPr>
        <w:t xml:space="preserve">Listening, Reading and Writing </w:t>
      </w:r>
      <w:r w:rsidR="004D0E29" w:rsidRPr="00807AFD">
        <w:rPr>
          <w:rFonts w:ascii="Cambria" w:eastAsia="Times New Roman" w:hAnsi="Cambria" w:cs="Times New Roman"/>
          <w:b/>
          <w:color w:val="002060"/>
          <w:lang w:eastAsia="en-GB"/>
        </w:rPr>
        <w:t xml:space="preserve">skills </w:t>
      </w:r>
      <w:r w:rsidRPr="00807AFD">
        <w:rPr>
          <w:rFonts w:ascii="Cambria" w:eastAsia="Times New Roman" w:hAnsi="Cambria" w:cs="Times New Roman"/>
          <w:b/>
          <w:color w:val="002060"/>
          <w:lang w:eastAsia="en-GB"/>
        </w:rPr>
        <w:t>will be assessed</w:t>
      </w:r>
      <w:r w:rsidR="005D201C" w:rsidRPr="00807AFD">
        <w:rPr>
          <w:rFonts w:ascii="Cambria" w:eastAsia="Times New Roman" w:hAnsi="Cambria" w:cs="Times New Roman"/>
          <w:b/>
          <w:color w:val="002060"/>
          <w:lang w:eastAsia="en-GB"/>
        </w:rPr>
        <w:t>.</w:t>
      </w:r>
      <w:r w:rsidR="00157291" w:rsidRPr="00807AFD">
        <w:rPr>
          <w:rFonts w:ascii="Cambria" w:eastAsia="Times New Roman" w:hAnsi="Cambria" w:cs="Times New Roman"/>
          <w:b/>
          <w:color w:val="002060"/>
          <w:lang w:eastAsia="en-GB"/>
        </w:rPr>
        <w:t xml:space="preserve"> </w:t>
      </w:r>
      <w:r w:rsidR="00047650" w:rsidRPr="00807AFD">
        <w:rPr>
          <w:rFonts w:ascii="Cambria" w:eastAsia="Times New Roman" w:hAnsi="Cambria" w:cs="Times New Roman"/>
          <w:b/>
          <w:color w:val="002060"/>
          <w:lang w:eastAsia="en-GB"/>
        </w:rPr>
        <w:t>Each skill has equal weighting</w:t>
      </w:r>
      <w:r w:rsidR="00157291" w:rsidRPr="00807AFD">
        <w:rPr>
          <w:rFonts w:ascii="Cambria" w:eastAsia="Times New Roman" w:hAnsi="Cambria" w:cs="Times New Roman"/>
          <w:b/>
          <w:color w:val="002060"/>
          <w:lang w:eastAsia="en-GB"/>
        </w:rPr>
        <w:t xml:space="preserve">.  </w:t>
      </w:r>
    </w:p>
    <w:p w:rsidR="00157291" w:rsidRPr="00807AFD" w:rsidRDefault="00157291" w:rsidP="005252B6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</w:pPr>
      <w:r w:rsidRPr="00807AFD">
        <w:rPr>
          <w:rFonts w:ascii="Cambria" w:hAnsi="Cambria"/>
          <w:b/>
          <w:i/>
          <w:noProof/>
          <w:color w:val="002060"/>
          <w:lang w:eastAsia="en-GB"/>
        </w:rPr>
        <w:drawing>
          <wp:inline distT="0" distB="0" distL="0" distR="0" wp14:anchorId="579A57DD" wp14:editId="57298EC7">
            <wp:extent cx="234611" cy="22209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3" cy="25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AFD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Listening</w:t>
      </w:r>
    </w:p>
    <w:p w:rsidR="005252B6" w:rsidRPr="00807AFD" w:rsidRDefault="001A39C0" w:rsidP="005252B6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807AFD">
        <w:rPr>
          <w:rFonts w:ascii="Cambria" w:eastAsia="Times New Roman" w:hAnsi="Cambria" w:cs="Times New Roman"/>
          <w:color w:val="002060"/>
          <w:lang w:eastAsia="en-GB"/>
        </w:rPr>
        <w:t>The L</w:t>
      </w:r>
      <w:r w:rsidR="009E0EAE" w:rsidRPr="00807AFD">
        <w:rPr>
          <w:rFonts w:ascii="Cambria" w:eastAsia="Times New Roman" w:hAnsi="Cambria" w:cs="Times New Roman"/>
          <w:color w:val="002060"/>
          <w:lang w:eastAsia="en-GB"/>
        </w:rPr>
        <w:t xml:space="preserve">istening </w:t>
      </w:r>
      <w:r w:rsidRPr="00807AFD">
        <w:rPr>
          <w:rFonts w:ascii="Cambria" w:eastAsia="Times New Roman" w:hAnsi="Cambria" w:cs="Times New Roman"/>
          <w:color w:val="002060"/>
          <w:lang w:eastAsia="en-GB"/>
        </w:rPr>
        <w:t>skill e</w:t>
      </w:r>
      <w:r w:rsidR="009E0EAE" w:rsidRPr="00807AFD">
        <w:rPr>
          <w:rFonts w:ascii="Cambria" w:eastAsia="Times New Roman" w:hAnsi="Cambria" w:cs="Times New Roman"/>
          <w:color w:val="002060"/>
          <w:lang w:eastAsia="en-GB"/>
        </w:rPr>
        <w:t xml:space="preserve">xam will take place during a class </w:t>
      </w:r>
      <w:r w:rsidRPr="00807AFD">
        <w:rPr>
          <w:rFonts w:ascii="Cambria" w:eastAsia="Times New Roman" w:hAnsi="Cambria" w:cs="Times New Roman"/>
          <w:b/>
          <w:i/>
          <w:color w:val="002060"/>
          <w:u w:val="single"/>
          <w:lang w:eastAsia="en-GB"/>
        </w:rPr>
        <w:t>before</w:t>
      </w:r>
      <w:r w:rsidR="009E0EAE" w:rsidRPr="00807AFD">
        <w:rPr>
          <w:rFonts w:ascii="Cambria" w:eastAsia="Times New Roman" w:hAnsi="Cambria" w:cs="Times New Roman"/>
          <w:color w:val="002060"/>
          <w:lang w:eastAsia="en-GB"/>
        </w:rPr>
        <w:t xml:space="preserve"> the start of the school exams.  </w:t>
      </w:r>
      <w:r w:rsidR="00157291" w:rsidRPr="00807AFD">
        <w:rPr>
          <w:rFonts w:ascii="Cambria" w:eastAsia="Times New Roman" w:hAnsi="Cambria" w:cs="Times New Roman"/>
          <w:color w:val="002060"/>
          <w:lang w:eastAsia="en-GB"/>
        </w:rPr>
        <w:t xml:space="preserve">You will have to do a range of exercises including 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>multiple choice, true or false</w:t>
      </w:r>
      <w:r w:rsidR="00157291" w:rsidRPr="00807AFD">
        <w:rPr>
          <w:rFonts w:ascii="Cambria" w:eastAsia="Times New Roman" w:hAnsi="Cambria" w:cs="Times New Roman"/>
          <w:color w:val="002060"/>
          <w:lang w:eastAsia="en-GB"/>
        </w:rPr>
        <w:t xml:space="preserve">, matching pairs, 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>ticking boxes, filling in grids, giving information</w:t>
      </w:r>
      <w:r w:rsidR="00157291" w:rsidRPr="00807AFD">
        <w:rPr>
          <w:rFonts w:ascii="Cambria" w:eastAsia="Times New Roman" w:hAnsi="Cambria" w:cs="Times New Roman"/>
          <w:color w:val="002060"/>
          <w:lang w:eastAsia="en-GB"/>
        </w:rPr>
        <w:t xml:space="preserve"> in English</w:t>
      </w:r>
      <w:r w:rsidR="007C63C4" w:rsidRPr="00807AFD">
        <w:rPr>
          <w:rFonts w:ascii="Cambria" w:eastAsia="Times New Roman" w:hAnsi="Cambria" w:cs="Times New Roman"/>
          <w:color w:val="002060"/>
          <w:lang w:eastAsia="en-GB"/>
        </w:rPr>
        <w:t xml:space="preserve"> etc</w:t>
      </w:r>
      <w:r w:rsidR="00157291" w:rsidRPr="00807AFD">
        <w:rPr>
          <w:rFonts w:ascii="Cambria" w:eastAsia="Times New Roman" w:hAnsi="Cambria" w:cs="Times New Roman"/>
          <w:color w:val="002060"/>
          <w:lang w:eastAsia="en-GB"/>
        </w:rPr>
        <w:t xml:space="preserve">.   For this skill you will need to </w:t>
      </w:r>
      <w:r w:rsidR="00157291" w:rsidRPr="00807AFD">
        <w:rPr>
          <w:rFonts w:ascii="Cambria" w:eastAsia="Times New Roman" w:hAnsi="Cambria" w:cs="Times New Roman"/>
          <w:b/>
          <w:i/>
          <w:color w:val="002060"/>
          <w:lang w:eastAsia="en-GB"/>
        </w:rPr>
        <w:t>recognise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 xml:space="preserve"> spoken</w:t>
      </w:r>
      <w:r w:rsidR="00157291" w:rsidRPr="00807AFD">
        <w:rPr>
          <w:rFonts w:ascii="Cambria" w:eastAsia="Times New Roman" w:hAnsi="Cambria" w:cs="Times New Roman"/>
          <w:color w:val="002060"/>
          <w:lang w:eastAsia="en-GB"/>
        </w:rPr>
        <w:t xml:space="preserve"> French and 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>communicate your understanding and recognition of it</w:t>
      </w:r>
      <w:r w:rsidR="00157291" w:rsidRPr="00807AFD">
        <w:rPr>
          <w:rFonts w:ascii="Cambria" w:eastAsia="Times New Roman" w:hAnsi="Cambria" w:cs="Times New Roman"/>
          <w:color w:val="002060"/>
          <w:lang w:eastAsia="en-GB"/>
        </w:rPr>
        <w:t>.</w:t>
      </w:r>
    </w:p>
    <w:p w:rsidR="00157291" w:rsidRPr="00807AFD" w:rsidRDefault="00157291" w:rsidP="005252B6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</w:pPr>
      <w:r w:rsidRPr="00807AFD">
        <w:rPr>
          <w:rFonts w:ascii="Cambria" w:hAnsi="Cambria"/>
          <w:b/>
          <w:i/>
          <w:noProof/>
          <w:color w:val="002060"/>
          <w:lang w:eastAsia="en-GB"/>
        </w:rPr>
        <w:drawing>
          <wp:inline distT="0" distB="0" distL="0" distR="0" wp14:anchorId="568C5DAD" wp14:editId="61F2A09E">
            <wp:extent cx="220774" cy="209000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26" cy="24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AFD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Reading</w:t>
      </w:r>
    </w:p>
    <w:p w:rsidR="005252B6" w:rsidRPr="00807AFD" w:rsidRDefault="00157291" w:rsidP="005252B6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807AFD">
        <w:rPr>
          <w:rFonts w:ascii="Cambria" w:eastAsia="Times New Roman" w:hAnsi="Cambria" w:cs="Times New Roman"/>
          <w:color w:val="002060"/>
          <w:lang w:eastAsia="en-GB"/>
        </w:rPr>
        <w:t xml:space="preserve">Your reading 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 xml:space="preserve">skills will be assessed as </w:t>
      </w:r>
      <w:r w:rsidRPr="00807AFD">
        <w:rPr>
          <w:rFonts w:ascii="Cambria" w:eastAsia="Times New Roman" w:hAnsi="Cambria" w:cs="Times New Roman"/>
          <w:color w:val="002060"/>
          <w:lang w:eastAsia="en-GB"/>
        </w:rPr>
        <w:t xml:space="preserve">part of the timetabled exams.  You will have to do a range of exercises including 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 xml:space="preserve">multiple choice, true or false, matching pairs, ticking boxes, filling in grids, giving information in English etc.   </w:t>
      </w:r>
      <w:r w:rsidRPr="00807AFD">
        <w:rPr>
          <w:rFonts w:ascii="Cambria" w:eastAsia="Times New Roman" w:hAnsi="Cambria" w:cs="Times New Roman"/>
          <w:color w:val="002060"/>
          <w:lang w:eastAsia="en-GB"/>
        </w:rPr>
        <w:t xml:space="preserve">For this skill you will need to </w:t>
      </w:r>
      <w:r w:rsidRPr="00807AFD">
        <w:rPr>
          <w:rFonts w:ascii="Cambria" w:eastAsia="Times New Roman" w:hAnsi="Cambria" w:cs="Times New Roman"/>
          <w:b/>
          <w:i/>
          <w:color w:val="002060"/>
          <w:lang w:eastAsia="en-GB"/>
        </w:rPr>
        <w:t>recognise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 xml:space="preserve"> written</w:t>
      </w:r>
      <w:r w:rsidRPr="00807AFD">
        <w:rPr>
          <w:rFonts w:ascii="Cambria" w:eastAsia="Times New Roman" w:hAnsi="Cambria" w:cs="Times New Roman"/>
          <w:color w:val="002060"/>
          <w:lang w:eastAsia="en-GB"/>
        </w:rPr>
        <w:t xml:space="preserve"> French and 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>communicate your understanding and recognition of it.</w:t>
      </w:r>
    </w:p>
    <w:p w:rsidR="00157291" w:rsidRPr="00807AFD" w:rsidRDefault="00157291" w:rsidP="005252B6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</w:pPr>
      <w:r w:rsidRPr="00807AFD">
        <w:rPr>
          <w:rFonts w:ascii="Cambria" w:hAnsi="Cambria"/>
          <w:b/>
          <w:i/>
          <w:noProof/>
          <w:color w:val="002060"/>
          <w:lang w:eastAsia="en-GB"/>
        </w:rPr>
        <w:drawing>
          <wp:inline distT="0" distB="0" distL="0" distR="0" wp14:anchorId="15BAE816" wp14:editId="3E665CE6">
            <wp:extent cx="212125" cy="20081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6" cy="23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AFD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Writing</w:t>
      </w:r>
    </w:p>
    <w:p w:rsidR="005252B6" w:rsidRPr="00807AFD" w:rsidRDefault="00157291" w:rsidP="005252B6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807AFD">
        <w:rPr>
          <w:rFonts w:ascii="Cambria" w:eastAsia="Times New Roman" w:hAnsi="Cambria" w:cs="Times New Roman"/>
          <w:color w:val="002060"/>
          <w:lang w:eastAsia="en-GB"/>
        </w:rPr>
        <w:t xml:space="preserve">Your writing 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>skills</w:t>
      </w:r>
      <w:r w:rsidRPr="00807AFD">
        <w:rPr>
          <w:rFonts w:ascii="Cambria" w:eastAsia="Times New Roman" w:hAnsi="Cambria" w:cs="Times New Roman"/>
          <w:color w:val="002060"/>
          <w:lang w:eastAsia="en-GB"/>
        </w:rPr>
        <w:t xml:space="preserve"> will be 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>assessed as part</w:t>
      </w:r>
      <w:r w:rsidRPr="00807AFD">
        <w:rPr>
          <w:rFonts w:ascii="Cambria" w:eastAsia="Times New Roman" w:hAnsi="Cambria" w:cs="Times New Roman"/>
          <w:color w:val="002060"/>
          <w:lang w:eastAsia="en-GB"/>
        </w:rPr>
        <w:t xml:space="preserve"> of the timetabled exams.  You </w:t>
      </w:r>
      <w:r w:rsidR="007F3FEB" w:rsidRPr="00807AFD">
        <w:rPr>
          <w:rFonts w:ascii="Cambria" w:eastAsia="Times New Roman" w:hAnsi="Cambria" w:cs="Times New Roman"/>
          <w:color w:val="002060"/>
          <w:lang w:eastAsia="en-GB"/>
        </w:rPr>
        <w:t>may</w:t>
      </w:r>
      <w:r w:rsidRPr="00807AFD">
        <w:rPr>
          <w:rFonts w:ascii="Cambria" w:eastAsia="Times New Roman" w:hAnsi="Cambria" w:cs="Times New Roman"/>
          <w:color w:val="002060"/>
          <w:lang w:eastAsia="en-GB"/>
        </w:rPr>
        <w:t xml:space="preserve"> have to 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>write sentences in French for headings provided</w:t>
      </w:r>
      <w:r w:rsidR="007F3FEB" w:rsidRPr="00807AFD">
        <w:rPr>
          <w:rFonts w:ascii="Cambria" w:eastAsia="Times New Roman" w:hAnsi="Cambria" w:cs="Times New Roman"/>
          <w:color w:val="002060"/>
          <w:lang w:eastAsia="en-GB"/>
        </w:rPr>
        <w:t>, answer questions in French and put English sentences into French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>.</w:t>
      </w:r>
      <w:r w:rsidRPr="00807AFD">
        <w:rPr>
          <w:rFonts w:ascii="Cambria" w:eastAsia="Times New Roman" w:hAnsi="Cambria" w:cs="Times New Roman"/>
          <w:color w:val="002060"/>
          <w:lang w:eastAsia="en-GB"/>
        </w:rPr>
        <w:t xml:space="preserve"> 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 xml:space="preserve">You </w:t>
      </w:r>
      <w:r w:rsidRPr="00807AFD">
        <w:rPr>
          <w:rFonts w:ascii="Cambria" w:eastAsia="Times New Roman" w:hAnsi="Cambria" w:cs="Times New Roman"/>
          <w:color w:val="002060"/>
          <w:lang w:eastAsia="en-GB"/>
        </w:rPr>
        <w:t xml:space="preserve">need to </w:t>
      </w:r>
      <w:r w:rsidR="005D201C" w:rsidRPr="00807AFD">
        <w:rPr>
          <w:rFonts w:ascii="Cambria" w:eastAsia="Times New Roman" w:hAnsi="Cambria" w:cs="Times New Roman"/>
          <w:color w:val="002060"/>
          <w:lang w:eastAsia="en-GB"/>
        </w:rPr>
        <w:t xml:space="preserve">be able to </w:t>
      </w:r>
      <w:r w:rsidR="007C63C4" w:rsidRPr="00807AFD">
        <w:rPr>
          <w:rFonts w:ascii="Cambria" w:eastAsia="Times New Roman" w:hAnsi="Cambria" w:cs="Times New Roman"/>
          <w:b/>
          <w:i/>
          <w:color w:val="002060"/>
          <w:lang w:eastAsia="en-GB"/>
        </w:rPr>
        <w:t>use</w:t>
      </w:r>
      <w:r w:rsidR="007C63C4" w:rsidRPr="00807AFD">
        <w:rPr>
          <w:rFonts w:ascii="Cambria" w:eastAsia="Times New Roman" w:hAnsi="Cambria" w:cs="Times New Roman"/>
          <w:color w:val="002060"/>
          <w:lang w:eastAsia="en-GB"/>
        </w:rPr>
        <w:t xml:space="preserve"> </w:t>
      </w:r>
      <w:r w:rsidR="00BB1DAE" w:rsidRPr="00807AFD">
        <w:rPr>
          <w:rFonts w:ascii="Cambria" w:eastAsia="Times New Roman" w:hAnsi="Cambria" w:cs="Times New Roman"/>
          <w:color w:val="002060"/>
          <w:lang w:eastAsia="en-GB"/>
        </w:rPr>
        <w:t xml:space="preserve">and write </w:t>
      </w:r>
      <w:r w:rsidR="007C63C4" w:rsidRPr="00807AFD">
        <w:rPr>
          <w:rFonts w:ascii="Cambria" w:eastAsia="Times New Roman" w:hAnsi="Cambria" w:cs="Times New Roman"/>
          <w:color w:val="002060"/>
          <w:lang w:eastAsia="en-GB"/>
        </w:rPr>
        <w:t xml:space="preserve">your French accurately.  </w:t>
      </w:r>
    </w:p>
    <w:p w:rsidR="00A47289" w:rsidRPr="00807AFD" w:rsidRDefault="00807AFD" w:rsidP="005252B6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</w:pPr>
      <w:r w:rsidRPr="00807AFD">
        <w:rPr>
          <w:rFonts w:ascii="Cambria" w:hAnsi="Cambria"/>
          <w:b/>
          <w:i/>
          <w:noProof/>
          <w:color w:val="002060"/>
          <w:lang w:eastAsia="en-GB"/>
        </w:rPr>
        <w:drawing>
          <wp:inline distT="0" distB="0" distL="0" distR="0" wp14:anchorId="6AA60651" wp14:editId="7E4D41F7">
            <wp:extent cx="212125" cy="20081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6" cy="23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2B6" w:rsidRPr="00807AFD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Content</w:t>
      </w:r>
    </w:p>
    <w:p w:rsidR="007C63C4" w:rsidRPr="00807AFD" w:rsidRDefault="00047650" w:rsidP="005252B6">
      <w:pPr>
        <w:spacing w:after="0" w:line="240" w:lineRule="auto"/>
        <w:rPr>
          <w:rFonts w:ascii="Cambria" w:eastAsia="Times New Roman" w:hAnsi="Cambria" w:cs="Times New Roman"/>
          <w:color w:val="FF0000"/>
          <w:lang w:eastAsia="en-GB"/>
        </w:rPr>
      </w:pPr>
      <w:r w:rsidRPr="00807AFD">
        <w:rPr>
          <w:rFonts w:ascii="Cambria" w:eastAsia="Times New Roman" w:hAnsi="Cambria" w:cs="Times New Roman"/>
          <w:color w:val="FF0000"/>
          <w:lang w:eastAsia="en-GB"/>
        </w:rPr>
        <w:t>You</w:t>
      </w:r>
      <w:r w:rsidR="001A39C0" w:rsidRPr="00807AFD">
        <w:rPr>
          <w:rFonts w:ascii="Cambria" w:eastAsia="Times New Roman" w:hAnsi="Cambria" w:cs="Times New Roman"/>
          <w:color w:val="FF0000"/>
          <w:lang w:eastAsia="en-GB"/>
        </w:rPr>
        <w:t xml:space="preserve"> </w:t>
      </w:r>
      <w:r w:rsidRPr="00807AFD">
        <w:rPr>
          <w:rFonts w:ascii="Cambria" w:eastAsia="Times New Roman" w:hAnsi="Cambria" w:cs="Times New Roman"/>
          <w:color w:val="FF0000"/>
          <w:lang w:eastAsia="en-GB"/>
        </w:rPr>
        <w:t>will be assessed</w:t>
      </w:r>
      <w:r w:rsidR="009E0EAE" w:rsidRPr="00807AFD">
        <w:rPr>
          <w:rFonts w:ascii="Cambria" w:eastAsia="Times New Roman" w:hAnsi="Cambria" w:cs="Times New Roman"/>
          <w:color w:val="FF0000"/>
          <w:lang w:eastAsia="en-GB"/>
        </w:rPr>
        <w:t xml:space="preserve"> on the content of </w:t>
      </w:r>
      <w:r w:rsidR="007F3FEB" w:rsidRPr="00495F68">
        <w:rPr>
          <w:rFonts w:ascii="Cambria" w:eastAsia="Times New Roman" w:hAnsi="Cambria" w:cs="Times New Roman"/>
          <w:b/>
          <w:color w:val="FF0000"/>
          <w:u w:val="single"/>
          <w:lang w:eastAsia="en-GB"/>
        </w:rPr>
        <w:t>Module 1</w:t>
      </w:r>
      <w:r w:rsidR="007F3FEB" w:rsidRPr="00807AFD">
        <w:rPr>
          <w:rFonts w:ascii="Cambria" w:eastAsia="Times New Roman" w:hAnsi="Cambria" w:cs="Times New Roman"/>
          <w:color w:val="FF0000"/>
          <w:lang w:eastAsia="en-GB"/>
        </w:rPr>
        <w:t xml:space="preserve"> for </w:t>
      </w:r>
      <w:r w:rsidR="007F3FEB" w:rsidRPr="00495F68">
        <w:rPr>
          <w:rFonts w:ascii="Cambria" w:eastAsia="Times New Roman" w:hAnsi="Cambria" w:cs="Times New Roman"/>
          <w:b/>
          <w:color w:val="FF0000"/>
          <w:u w:val="single"/>
          <w:lang w:eastAsia="en-GB"/>
        </w:rPr>
        <w:t>Writing</w:t>
      </w:r>
      <w:r w:rsidR="007F3FEB" w:rsidRPr="00807AFD">
        <w:rPr>
          <w:rFonts w:ascii="Cambria" w:eastAsia="Times New Roman" w:hAnsi="Cambria" w:cs="Times New Roman"/>
          <w:color w:val="FF0000"/>
          <w:lang w:eastAsia="en-GB"/>
        </w:rPr>
        <w:t xml:space="preserve"> skills and </w:t>
      </w:r>
      <w:r w:rsidR="005D201C" w:rsidRPr="00495F68">
        <w:rPr>
          <w:rFonts w:ascii="Cambria" w:eastAsia="Times New Roman" w:hAnsi="Cambria" w:cs="Times New Roman"/>
          <w:b/>
          <w:color w:val="FF0000"/>
          <w:u w:val="single"/>
          <w:lang w:eastAsia="en-GB"/>
        </w:rPr>
        <w:t>Modules 2 and 3</w:t>
      </w:r>
      <w:r w:rsidR="001A39C0" w:rsidRPr="00807AFD">
        <w:rPr>
          <w:rFonts w:ascii="Cambria" w:eastAsia="Times New Roman" w:hAnsi="Cambria" w:cs="Times New Roman"/>
          <w:color w:val="FF0000"/>
          <w:lang w:eastAsia="en-GB"/>
        </w:rPr>
        <w:t xml:space="preserve"> </w:t>
      </w:r>
      <w:r w:rsidR="007F3FEB" w:rsidRPr="00807AFD">
        <w:rPr>
          <w:rFonts w:ascii="Cambria" w:eastAsia="Times New Roman" w:hAnsi="Cambria" w:cs="Times New Roman"/>
          <w:color w:val="FF0000"/>
          <w:lang w:eastAsia="en-GB"/>
        </w:rPr>
        <w:t xml:space="preserve">for </w:t>
      </w:r>
      <w:r w:rsidR="00495F68">
        <w:rPr>
          <w:rFonts w:ascii="Cambria" w:eastAsia="Times New Roman" w:hAnsi="Cambria" w:cs="Times New Roman"/>
          <w:b/>
          <w:color w:val="FF0000"/>
          <w:u w:val="single"/>
          <w:lang w:eastAsia="en-GB"/>
        </w:rPr>
        <w:t>Listening and R</w:t>
      </w:r>
      <w:bookmarkStart w:id="0" w:name="_GoBack"/>
      <w:bookmarkEnd w:id="0"/>
      <w:r w:rsidR="007F3FEB" w:rsidRPr="00495F68">
        <w:rPr>
          <w:rFonts w:ascii="Cambria" w:eastAsia="Times New Roman" w:hAnsi="Cambria" w:cs="Times New Roman"/>
          <w:b/>
          <w:color w:val="FF0000"/>
          <w:u w:val="single"/>
          <w:lang w:eastAsia="en-GB"/>
        </w:rPr>
        <w:t>eading</w:t>
      </w:r>
      <w:r w:rsidR="004D0E29" w:rsidRPr="00807AFD">
        <w:rPr>
          <w:rFonts w:ascii="Cambria" w:eastAsia="Times New Roman" w:hAnsi="Cambria" w:cs="Times New Roman"/>
          <w:color w:val="FF0000"/>
          <w:lang w:eastAsia="en-GB"/>
        </w:rPr>
        <w:t xml:space="preserve"> skills.</w:t>
      </w:r>
    </w:p>
    <w:p w:rsidR="005252B6" w:rsidRPr="00807AFD" w:rsidRDefault="005252B6" w:rsidP="005252B6">
      <w:pPr>
        <w:spacing w:after="0" w:line="240" w:lineRule="auto"/>
        <w:rPr>
          <w:rFonts w:ascii="Cambria" w:eastAsia="Times New Roman" w:hAnsi="Cambria" w:cs="Times New Roman"/>
          <w:color w:val="FF0000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5670"/>
      </w:tblGrid>
      <w:tr w:rsidR="006E05EA" w:rsidRPr="00807AFD" w:rsidTr="00047650">
        <w:tc>
          <w:tcPr>
            <w:tcW w:w="2552" w:type="dxa"/>
          </w:tcPr>
          <w:p w:rsidR="00CC356C" w:rsidRPr="00807AFD" w:rsidRDefault="00230460" w:rsidP="005252B6">
            <w:pPr>
              <w:jc w:val="center"/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Module</w:t>
            </w:r>
          </w:p>
        </w:tc>
        <w:tc>
          <w:tcPr>
            <w:tcW w:w="1984" w:type="dxa"/>
          </w:tcPr>
          <w:p w:rsidR="00CC356C" w:rsidRPr="00807AFD" w:rsidRDefault="00681D1F" w:rsidP="005252B6">
            <w:pPr>
              <w:jc w:val="center"/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Title</w:t>
            </w:r>
          </w:p>
        </w:tc>
        <w:tc>
          <w:tcPr>
            <w:tcW w:w="5670" w:type="dxa"/>
          </w:tcPr>
          <w:p w:rsidR="00CC356C" w:rsidRPr="00807AFD" w:rsidRDefault="00681D1F" w:rsidP="005252B6">
            <w:pPr>
              <w:jc w:val="center"/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Topics</w:t>
            </w:r>
          </w:p>
        </w:tc>
      </w:tr>
      <w:tr w:rsidR="007F3FEB" w:rsidRPr="00807AFD" w:rsidTr="00047650">
        <w:tc>
          <w:tcPr>
            <w:tcW w:w="2552" w:type="dxa"/>
          </w:tcPr>
          <w:p w:rsidR="007F3FEB" w:rsidRPr="00807AFD" w:rsidRDefault="007F3FEB" w:rsidP="004962E0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Module 1 Pages 6-25</w:t>
            </w:r>
          </w:p>
          <w:p w:rsidR="007F3FEB" w:rsidRPr="00807AFD" w:rsidRDefault="007F3FEB" w:rsidP="004962E0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FF0000"/>
              </w:rPr>
              <w:t>FOR WRITING SKILLS ONLY</w:t>
            </w:r>
          </w:p>
        </w:tc>
        <w:tc>
          <w:tcPr>
            <w:tcW w:w="1984" w:type="dxa"/>
          </w:tcPr>
          <w:p w:rsidR="007F3FEB" w:rsidRPr="00807AFD" w:rsidRDefault="007F3FEB" w:rsidP="005252B6">
            <w:pPr>
              <w:jc w:val="center"/>
              <w:rPr>
                <w:rFonts w:ascii="Cambria" w:hAnsi="Cambria"/>
                <w:color w:val="002060"/>
              </w:rPr>
            </w:pPr>
            <w:proofErr w:type="spellStart"/>
            <w:r w:rsidRPr="00807AFD">
              <w:rPr>
                <w:rFonts w:ascii="Cambria" w:hAnsi="Cambria"/>
                <w:color w:val="002060"/>
              </w:rPr>
              <w:t>T’es</w:t>
            </w:r>
            <w:proofErr w:type="spellEnd"/>
            <w:r w:rsidRPr="00807AFD">
              <w:rPr>
                <w:rFonts w:ascii="Cambria" w:hAnsi="Cambria"/>
                <w:color w:val="002060"/>
              </w:rPr>
              <w:t xml:space="preserve"> </w:t>
            </w:r>
            <w:proofErr w:type="spellStart"/>
            <w:r w:rsidRPr="00807AFD">
              <w:rPr>
                <w:rFonts w:ascii="Cambria" w:hAnsi="Cambria"/>
                <w:color w:val="002060"/>
              </w:rPr>
              <w:t>branché</w:t>
            </w:r>
            <w:proofErr w:type="spellEnd"/>
            <w:r w:rsidRPr="00807AFD">
              <w:rPr>
                <w:rFonts w:ascii="Cambria" w:hAnsi="Cambria"/>
                <w:color w:val="002060"/>
              </w:rPr>
              <w:t>(e)?</w:t>
            </w:r>
          </w:p>
        </w:tc>
        <w:tc>
          <w:tcPr>
            <w:tcW w:w="5670" w:type="dxa"/>
          </w:tcPr>
          <w:p w:rsidR="007F3FEB" w:rsidRPr="00807AFD" w:rsidRDefault="007F3FEB" w:rsidP="007F3FEB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Talking about television programmes</w:t>
            </w:r>
          </w:p>
          <w:p w:rsidR="007F3FEB" w:rsidRPr="00807AFD" w:rsidRDefault="007F3FEB" w:rsidP="007F3FEB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The present tense of –</w:t>
            </w:r>
            <w:proofErr w:type="spellStart"/>
            <w:r w:rsidRPr="00807AFD">
              <w:rPr>
                <w:rFonts w:ascii="Cambria" w:hAnsi="Cambria"/>
                <w:color w:val="002060"/>
              </w:rPr>
              <w:t>er</w:t>
            </w:r>
            <w:proofErr w:type="spellEnd"/>
            <w:r w:rsidRPr="00807AFD">
              <w:rPr>
                <w:rFonts w:ascii="Cambria" w:hAnsi="Cambria"/>
                <w:color w:val="002060"/>
              </w:rPr>
              <w:t xml:space="preserve"> verbs</w:t>
            </w:r>
          </w:p>
          <w:p w:rsidR="007F3FEB" w:rsidRPr="00807AFD" w:rsidRDefault="007F3FEB" w:rsidP="007F3FEB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Talking about films</w:t>
            </w:r>
          </w:p>
          <w:p w:rsidR="007F3FEB" w:rsidRPr="00807AFD" w:rsidRDefault="007F3FEB" w:rsidP="007F3FEB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 xml:space="preserve">The present tense of </w:t>
            </w:r>
            <w:proofErr w:type="spellStart"/>
            <w:r w:rsidRPr="00807AFD">
              <w:rPr>
                <w:rFonts w:ascii="Cambria" w:hAnsi="Cambria"/>
                <w:color w:val="002060"/>
              </w:rPr>
              <w:t>avoir</w:t>
            </w:r>
            <w:proofErr w:type="spellEnd"/>
            <w:r w:rsidRPr="00807AFD">
              <w:rPr>
                <w:rFonts w:ascii="Cambria" w:hAnsi="Cambria"/>
                <w:color w:val="002060"/>
              </w:rPr>
              <w:t xml:space="preserve"> and </w:t>
            </w:r>
            <w:proofErr w:type="spellStart"/>
            <w:r w:rsidRPr="00807AFD">
              <w:rPr>
                <w:rFonts w:ascii="Cambria" w:hAnsi="Cambria"/>
                <w:color w:val="002060"/>
              </w:rPr>
              <w:t>être</w:t>
            </w:r>
            <w:proofErr w:type="spellEnd"/>
          </w:p>
          <w:p w:rsidR="007F3FEB" w:rsidRPr="00807AFD" w:rsidRDefault="007F3FEB" w:rsidP="007F3FEB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Talking about reading</w:t>
            </w:r>
          </w:p>
          <w:p w:rsidR="007F3FEB" w:rsidRPr="00807AFD" w:rsidRDefault="007F3FEB" w:rsidP="007F3FEB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-</w:t>
            </w:r>
            <w:proofErr w:type="spellStart"/>
            <w:r w:rsidRPr="00807AFD">
              <w:rPr>
                <w:rFonts w:ascii="Cambria" w:hAnsi="Cambria"/>
                <w:color w:val="002060"/>
              </w:rPr>
              <w:t>ir</w:t>
            </w:r>
            <w:proofErr w:type="spellEnd"/>
            <w:r w:rsidRPr="00807AFD">
              <w:rPr>
                <w:rFonts w:ascii="Cambria" w:hAnsi="Cambria"/>
                <w:color w:val="002060"/>
              </w:rPr>
              <w:t xml:space="preserve"> and –re verbs</w:t>
            </w:r>
          </w:p>
          <w:p w:rsidR="007F3FEB" w:rsidRPr="00807AFD" w:rsidRDefault="007F3FEB" w:rsidP="007F3FEB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Talking about the internet</w:t>
            </w:r>
          </w:p>
          <w:p w:rsidR="007F3FEB" w:rsidRPr="00807AFD" w:rsidRDefault="007F3FEB" w:rsidP="007F3FEB">
            <w:pPr>
              <w:rPr>
                <w:rFonts w:ascii="Cambria" w:hAnsi="Cambria"/>
                <w:color w:val="002060"/>
              </w:rPr>
            </w:pPr>
            <w:proofErr w:type="spellStart"/>
            <w:r w:rsidRPr="00807AFD">
              <w:rPr>
                <w:rFonts w:ascii="Cambria" w:hAnsi="Cambria"/>
                <w:color w:val="002060"/>
              </w:rPr>
              <w:t>Aller</w:t>
            </w:r>
            <w:proofErr w:type="spellEnd"/>
            <w:r w:rsidRPr="00807AFD">
              <w:rPr>
                <w:rFonts w:ascii="Cambria" w:hAnsi="Cambria"/>
                <w:color w:val="002060"/>
              </w:rPr>
              <w:t xml:space="preserve"> and faire</w:t>
            </w:r>
          </w:p>
          <w:p w:rsidR="007F3FEB" w:rsidRPr="00807AFD" w:rsidRDefault="007F3FEB" w:rsidP="007F3FEB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Talking about what you did yesterday evening</w:t>
            </w:r>
          </w:p>
          <w:p w:rsidR="007F3FEB" w:rsidRPr="00807AFD" w:rsidRDefault="007F3FEB" w:rsidP="007F3FEB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The perfect tense</w:t>
            </w:r>
          </w:p>
        </w:tc>
      </w:tr>
      <w:tr w:rsidR="006E05EA" w:rsidRPr="00807AFD" w:rsidTr="00047650">
        <w:tc>
          <w:tcPr>
            <w:tcW w:w="2552" w:type="dxa"/>
          </w:tcPr>
          <w:p w:rsidR="00CC356C" w:rsidRPr="00807AFD" w:rsidRDefault="005D201C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Module 2</w:t>
            </w:r>
            <w:r w:rsidR="00DD1B82" w:rsidRPr="00807AFD">
              <w:rPr>
                <w:rFonts w:ascii="Cambria" w:hAnsi="Cambria"/>
                <w:color w:val="002060"/>
              </w:rPr>
              <w:t xml:space="preserve"> P</w:t>
            </w:r>
            <w:r w:rsidR="00230460" w:rsidRPr="00807AFD">
              <w:rPr>
                <w:rFonts w:ascii="Cambria" w:hAnsi="Cambria"/>
                <w:color w:val="002060"/>
              </w:rPr>
              <w:t xml:space="preserve">ages </w:t>
            </w:r>
            <w:r w:rsidRPr="00807AFD">
              <w:rPr>
                <w:rFonts w:ascii="Cambria" w:hAnsi="Cambria"/>
                <w:color w:val="002060"/>
              </w:rPr>
              <w:t>26-45</w:t>
            </w:r>
          </w:p>
          <w:p w:rsidR="007F3FEB" w:rsidRPr="00807AFD" w:rsidRDefault="007F3FEB" w:rsidP="007F3FEB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FF0000"/>
              </w:rPr>
              <w:t xml:space="preserve">FOR </w:t>
            </w:r>
            <w:r w:rsidRPr="00807AFD">
              <w:rPr>
                <w:rFonts w:ascii="Cambria" w:hAnsi="Cambria"/>
                <w:color w:val="FF0000"/>
              </w:rPr>
              <w:t>LISTENING AND READING SKILLS</w:t>
            </w:r>
          </w:p>
        </w:tc>
        <w:tc>
          <w:tcPr>
            <w:tcW w:w="1984" w:type="dxa"/>
          </w:tcPr>
          <w:p w:rsidR="00CC356C" w:rsidRPr="00807AFD" w:rsidRDefault="005D201C" w:rsidP="005252B6">
            <w:pPr>
              <w:jc w:val="center"/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 xml:space="preserve">Paris, </w:t>
            </w:r>
            <w:proofErr w:type="spellStart"/>
            <w:r w:rsidRPr="00807AFD">
              <w:rPr>
                <w:rFonts w:ascii="Cambria" w:hAnsi="Cambria"/>
                <w:color w:val="002060"/>
              </w:rPr>
              <w:t>je t</w:t>
            </w:r>
            <w:proofErr w:type="spellEnd"/>
            <w:r w:rsidRPr="00807AFD">
              <w:rPr>
                <w:rFonts w:ascii="Cambria" w:hAnsi="Cambria"/>
                <w:color w:val="002060"/>
              </w:rPr>
              <w:t>’adore</w:t>
            </w:r>
          </w:p>
        </w:tc>
        <w:tc>
          <w:tcPr>
            <w:tcW w:w="5670" w:type="dxa"/>
          </w:tcPr>
          <w:p w:rsidR="00EB00BB" w:rsidRPr="00807AFD" w:rsidRDefault="005D201C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Saying what you did in Paris</w:t>
            </w:r>
          </w:p>
          <w:p w:rsidR="005D201C" w:rsidRPr="00807AFD" w:rsidRDefault="005D201C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S</w:t>
            </w:r>
            <w:r w:rsidR="00047650" w:rsidRPr="00807AFD">
              <w:rPr>
                <w:rFonts w:ascii="Cambria" w:hAnsi="Cambria"/>
                <w:color w:val="002060"/>
              </w:rPr>
              <w:t>ayi</w:t>
            </w:r>
            <w:r w:rsidRPr="00807AFD">
              <w:rPr>
                <w:rFonts w:ascii="Cambria" w:hAnsi="Cambria"/>
                <w:color w:val="002060"/>
              </w:rPr>
              <w:t>ng when you did things</w:t>
            </w:r>
          </w:p>
          <w:p w:rsidR="00047650" w:rsidRPr="00807AFD" w:rsidRDefault="00047650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Understanding information about a tourist attraction</w:t>
            </w:r>
          </w:p>
          <w:p w:rsidR="00047650" w:rsidRPr="00807AFD" w:rsidRDefault="00047650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Opinions</w:t>
            </w:r>
          </w:p>
          <w:p w:rsidR="00047650" w:rsidRPr="00807AFD" w:rsidRDefault="00047650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Saying where you went and how</w:t>
            </w:r>
          </w:p>
          <w:p w:rsidR="00047650" w:rsidRPr="00807AFD" w:rsidRDefault="00047650" w:rsidP="004D0E29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The perfect (past) tense</w:t>
            </w:r>
          </w:p>
        </w:tc>
      </w:tr>
      <w:tr w:rsidR="006E05EA" w:rsidRPr="00807AFD" w:rsidTr="00047650">
        <w:tc>
          <w:tcPr>
            <w:tcW w:w="2552" w:type="dxa"/>
          </w:tcPr>
          <w:p w:rsidR="00230460" w:rsidRPr="00807AFD" w:rsidRDefault="00047650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Module 3</w:t>
            </w:r>
            <w:r w:rsidR="00495F68">
              <w:rPr>
                <w:rFonts w:ascii="Cambria" w:hAnsi="Cambria"/>
                <w:color w:val="002060"/>
              </w:rPr>
              <w:t xml:space="preserve"> </w:t>
            </w:r>
            <w:r w:rsidR="00230460" w:rsidRPr="00807AFD">
              <w:rPr>
                <w:rFonts w:ascii="Cambria" w:hAnsi="Cambria"/>
                <w:color w:val="002060"/>
              </w:rPr>
              <w:t xml:space="preserve">Pages </w:t>
            </w:r>
            <w:r w:rsidRPr="00807AFD">
              <w:rPr>
                <w:rFonts w:ascii="Cambria" w:hAnsi="Cambria"/>
                <w:color w:val="002060"/>
              </w:rPr>
              <w:t>46-65</w:t>
            </w:r>
          </w:p>
          <w:p w:rsidR="007F3FEB" w:rsidRPr="00807AFD" w:rsidRDefault="007F3FEB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FF0000"/>
              </w:rPr>
              <w:t>FOR LISTENING AND READING SKILLS</w:t>
            </w:r>
          </w:p>
        </w:tc>
        <w:tc>
          <w:tcPr>
            <w:tcW w:w="1984" w:type="dxa"/>
          </w:tcPr>
          <w:p w:rsidR="00CC356C" w:rsidRPr="00807AFD" w:rsidRDefault="00047650" w:rsidP="005252B6">
            <w:pPr>
              <w:jc w:val="center"/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 xml:space="preserve">Mon </w:t>
            </w:r>
            <w:proofErr w:type="spellStart"/>
            <w:r w:rsidRPr="00807AFD">
              <w:rPr>
                <w:rFonts w:ascii="Cambria" w:hAnsi="Cambria"/>
                <w:color w:val="002060"/>
              </w:rPr>
              <w:t>identité</w:t>
            </w:r>
            <w:proofErr w:type="spellEnd"/>
          </w:p>
        </w:tc>
        <w:tc>
          <w:tcPr>
            <w:tcW w:w="5670" w:type="dxa"/>
          </w:tcPr>
          <w:p w:rsidR="00725AFC" w:rsidRPr="00807AFD" w:rsidRDefault="00047650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Talking about personality</w:t>
            </w:r>
          </w:p>
          <w:p w:rsidR="00047650" w:rsidRPr="00807AFD" w:rsidRDefault="00047650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Adjectival agreement</w:t>
            </w:r>
          </w:p>
          <w:p w:rsidR="00047650" w:rsidRPr="00807AFD" w:rsidRDefault="00047650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Talking about relationships</w:t>
            </w:r>
          </w:p>
          <w:p w:rsidR="00047650" w:rsidRPr="00807AFD" w:rsidRDefault="00047650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Talking about music</w:t>
            </w:r>
          </w:p>
          <w:p w:rsidR="00047650" w:rsidRPr="00807AFD" w:rsidRDefault="00047650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Talking about clothes</w:t>
            </w:r>
          </w:p>
          <w:p w:rsidR="00047650" w:rsidRPr="00807AFD" w:rsidRDefault="00047650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The near future tense</w:t>
            </w:r>
          </w:p>
          <w:p w:rsidR="00047650" w:rsidRPr="00807AFD" w:rsidRDefault="00047650" w:rsidP="005252B6">
            <w:pPr>
              <w:rPr>
                <w:rFonts w:ascii="Cambria" w:hAnsi="Cambria"/>
                <w:color w:val="002060"/>
              </w:rPr>
            </w:pPr>
            <w:r w:rsidRPr="00807AFD">
              <w:rPr>
                <w:rFonts w:ascii="Cambria" w:hAnsi="Cambria"/>
                <w:color w:val="002060"/>
              </w:rPr>
              <w:t>Recognising past, present and future tenses</w:t>
            </w:r>
          </w:p>
        </w:tc>
      </w:tr>
    </w:tbl>
    <w:p w:rsidR="007C63C4" w:rsidRPr="00807AFD" w:rsidRDefault="007C63C4" w:rsidP="005252B6">
      <w:pPr>
        <w:spacing w:after="0" w:line="240" w:lineRule="auto"/>
        <w:rPr>
          <w:rFonts w:ascii="Cambria" w:hAnsi="Cambria"/>
          <w:color w:val="002060"/>
        </w:rPr>
        <w:sectPr w:rsidR="007C63C4" w:rsidRPr="00807AFD" w:rsidSect="00230460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6" w:space="24" w:color="FF0000"/>
            <w:left w:val="wave" w:sz="6" w:space="24" w:color="FF0000"/>
            <w:bottom w:val="wave" w:sz="6" w:space="24" w:color="FF0000"/>
            <w:right w:val="wave" w:sz="6" w:space="24" w:color="FF0000"/>
          </w:pgBorders>
          <w:cols w:space="708"/>
          <w:docGrid w:linePitch="360"/>
        </w:sectPr>
      </w:pPr>
    </w:p>
    <w:p w:rsidR="00230460" w:rsidRPr="00807AFD" w:rsidRDefault="00230460" w:rsidP="005252B6">
      <w:pPr>
        <w:spacing w:after="0" w:line="240" w:lineRule="auto"/>
        <w:rPr>
          <w:rFonts w:ascii="Cambria" w:eastAsia="Times New Roman" w:hAnsi="Cambria" w:cs="Times New Roman"/>
          <w:color w:val="FF0000"/>
          <w:lang w:eastAsia="en-GB"/>
        </w:rPr>
        <w:sectPr w:rsidR="00230460" w:rsidRPr="00807AFD" w:rsidSect="00230460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6" w:space="24" w:color="FF0000"/>
            <w:left w:val="wave" w:sz="6" w:space="24" w:color="FF0000"/>
            <w:bottom w:val="wave" w:sz="6" w:space="24" w:color="FF0000"/>
            <w:right w:val="wave" w:sz="6" w:space="24" w:color="FF0000"/>
          </w:pgBorders>
          <w:cols w:space="708"/>
          <w:docGrid w:linePitch="360"/>
        </w:sectPr>
      </w:pPr>
    </w:p>
    <w:p w:rsidR="00EB5B71" w:rsidRPr="00807AFD" w:rsidRDefault="004D0E29" w:rsidP="00EB5B71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</w:pPr>
      <w:r w:rsidRPr="00807AFD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R</w:t>
      </w:r>
      <w:r w:rsidR="00EB5B71" w:rsidRPr="00807AFD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evision resources</w:t>
      </w:r>
    </w:p>
    <w:p w:rsidR="00EB5B71" w:rsidRPr="00807AFD" w:rsidRDefault="00EB5B71" w:rsidP="00EB5B71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807AFD">
        <w:rPr>
          <w:rFonts w:ascii="Cambria" w:eastAsia="Times New Roman" w:hAnsi="Cambria" w:cs="Times New Roman"/>
          <w:color w:val="002060"/>
          <w:lang w:eastAsia="en-GB"/>
        </w:rPr>
        <w:t xml:space="preserve">Active Learn account - My Courses practice exercises </w:t>
      </w:r>
    </w:p>
    <w:p w:rsidR="00EB5B71" w:rsidRPr="00807AFD" w:rsidRDefault="00EB5B71" w:rsidP="00EB5B71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807AFD">
        <w:rPr>
          <w:rFonts w:ascii="Cambria" w:eastAsia="Times New Roman" w:hAnsi="Cambria" w:cs="Times New Roman"/>
          <w:color w:val="002060"/>
          <w:lang w:eastAsia="en-GB"/>
        </w:rPr>
        <w:t xml:space="preserve">Studio 2 Text Book </w:t>
      </w:r>
    </w:p>
    <w:p w:rsidR="00EB5B71" w:rsidRPr="00807AFD" w:rsidRDefault="00EB5B71" w:rsidP="00EB5B71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807AFD">
        <w:rPr>
          <w:rFonts w:ascii="Cambria" w:eastAsia="Times New Roman" w:hAnsi="Cambria" w:cs="Times New Roman"/>
          <w:color w:val="002060"/>
          <w:lang w:eastAsia="en-GB"/>
        </w:rPr>
        <w:t xml:space="preserve">Studio 2 Workbook </w:t>
      </w:r>
    </w:p>
    <w:p w:rsidR="00807AFD" w:rsidRDefault="004D0E29" w:rsidP="00EB5B71">
      <w:pPr>
        <w:spacing w:after="0" w:line="240" w:lineRule="auto"/>
        <w:rPr>
          <w:rFonts w:ascii="Cambria" w:eastAsia="Times New Roman" w:hAnsi="Cambria" w:cs="Times New Roman"/>
          <w:color w:val="FF0000"/>
          <w:lang w:eastAsia="en-GB"/>
        </w:rPr>
      </w:pPr>
      <w:r w:rsidRPr="00807AFD">
        <w:rPr>
          <w:rFonts w:ascii="Cambria" w:eastAsia="Times New Roman" w:hAnsi="Cambria" w:cs="Times New Roman"/>
          <w:color w:val="002060"/>
          <w:lang w:eastAsia="en-GB"/>
        </w:rPr>
        <w:t>Vocabulary books</w:t>
      </w:r>
    </w:p>
    <w:p w:rsidR="00EB5B71" w:rsidRPr="00807AFD" w:rsidRDefault="00EB5B71" w:rsidP="00EB5B71">
      <w:pPr>
        <w:spacing w:after="0" w:line="240" w:lineRule="auto"/>
        <w:rPr>
          <w:rFonts w:ascii="Cambria" w:eastAsia="Times New Roman" w:hAnsi="Cambria" w:cs="Times New Roman"/>
          <w:color w:val="FF0000"/>
          <w:lang w:eastAsia="en-GB"/>
        </w:rPr>
      </w:pPr>
      <w:r w:rsidRPr="00807AFD">
        <w:rPr>
          <w:rFonts w:ascii="Cambria" w:eastAsia="Times New Roman" w:hAnsi="Cambria" w:cs="Times New Roman"/>
          <w:color w:val="002060"/>
          <w:lang w:eastAsia="en-GB"/>
        </w:rPr>
        <w:t>Assessment books</w:t>
      </w:r>
      <w:r w:rsidR="00807AFD">
        <w:rPr>
          <w:rFonts w:ascii="Cambria" w:eastAsia="Times New Roman" w:hAnsi="Cambria" w:cs="Times New Roman"/>
          <w:color w:val="002060"/>
          <w:lang w:eastAsia="en-GB"/>
        </w:rPr>
        <w:t xml:space="preserve">          </w:t>
      </w:r>
      <w:r w:rsidR="004D0E29" w:rsidRPr="00807AFD">
        <w:rPr>
          <w:rFonts w:ascii="Freestyle Script" w:eastAsia="Times New Roman" w:hAnsi="Freestyle Script" w:cs="Times New Roman"/>
          <w:color w:val="FF0000"/>
          <w:lang w:eastAsia="en-GB"/>
        </w:rPr>
        <w:t xml:space="preserve">Bon Courage! </w:t>
      </w:r>
      <w:r w:rsidRPr="00807AFD">
        <w:rPr>
          <w:rFonts w:ascii="Freestyle Script" w:eastAsia="Times New Roman" w:hAnsi="Freestyle Script" w:cs="Times New Roman"/>
          <w:color w:val="FF0000"/>
          <w:lang w:eastAsia="en-GB"/>
        </w:rPr>
        <w:tab/>
      </w:r>
      <w:r w:rsidRPr="00807AFD">
        <w:rPr>
          <w:rFonts w:ascii="Cambria" w:eastAsia="Times New Roman" w:hAnsi="Cambria" w:cs="Times New Roman"/>
          <w:color w:val="FF0000"/>
          <w:lang w:eastAsia="en-GB"/>
        </w:rPr>
        <w:tab/>
      </w:r>
      <w:r w:rsidRPr="00807AFD">
        <w:rPr>
          <w:rFonts w:ascii="Cambria" w:eastAsia="Times New Roman" w:hAnsi="Cambria" w:cs="Times New Roman"/>
          <w:color w:val="FF0000"/>
          <w:lang w:eastAsia="en-GB"/>
        </w:rPr>
        <w:tab/>
      </w:r>
      <w:r w:rsidRPr="00807AFD">
        <w:rPr>
          <w:rFonts w:ascii="Cambria" w:eastAsia="Times New Roman" w:hAnsi="Cambria" w:cs="Times New Roman"/>
          <w:color w:val="FF0000"/>
          <w:lang w:eastAsia="en-GB"/>
        </w:rPr>
        <w:tab/>
      </w:r>
      <w:r w:rsidRPr="00807AFD">
        <w:rPr>
          <w:rFonts w:ascii="Cambria" w:eastAsia="Times New Roman" w:hAnsi="Cambria" w:cs="Times New Roman"/>
          <w:color w:val="FF0000"/>
          <w:lang w:eastAsia="en-GB"/>
        </w:rPr>
        <w:tab/>
      </w:r>
      <w:r w:rsidRPr="00807AFD">
        <w:rPr>
          <w:rFonts w:ascii="Cambria" w:eastAsia="Times New Roman" w:hAnsi="Cambria" w:cs="Times New Roman"/>
          <w:color w:val="FF0000"/>
          <w:lang w:eastAsia="en-GB"/>
        </w:rPr>
        <w:tab/>
      </w:r>
      <w:r w:rsidRPr="00807AFD">
        <w:rPr>
          <w:rFonts w:ascii="Cambria" w:eastAsia="Times New Roman" w:hAnsi="Cambria" w:cs="Times New Roman"/>
          <w:color w:val="FF0000"/>
          <w:lang w:eastAsia="en-GB"/>
        </w:rPr>
        <w:tab/>
      </w:r>
      <w:r w:rsidRPr="00807AFD">
        <w:rPr>
          <w:rFonts w:ascii="Cambria" w:eastAsia="Times New Roman" w:hAnsi="Cambria" w:cs="Times New Roman"/>
          <w:color w:val="FF0000"/>
          <w:lang w:eastAsia="en-GB"/>
        </w:rPr>
        <w:tab/>
      </w:r>
      <w:r w:rsidRPr="00EB5B71">
        <w:rPr>
          <w:rFonts w:ascii="Cambria" w:eastAsia="Times New Roman" w:hAnsi="Cambria" w:cs="Times New Roman"/>
          <w:color w:val="FF0000"/>
          <w:sz w:val="48"/>
          <w:szCs w:val="48"/>
          <w:lang w:eastAsia="en-GB"/>
        </w:rPr>
        <w:tab/>
      </w:r>
      <w:r w:rsidRPr="00EB5B71">
        <w:rPr>
          <w:rFonts w:ascii="Cambria" w:eastAsia="Times New Roman" w:hAnsi="Cambria" w:cs="Times New Roman"/>
          <w:color w:val="FF0000"/>
          <w:sz w:val="48"/>
          <w:szCs w:val="48"/>
          <w:lang w:eastAsia="en-GB"/>
        </w:rPr>
        <w:tab/>
      </w:r>
      <w:r w:rsidRPr="00EB5B71">
        <w:rPr>
          <w:rFonts w:ascii="Cambria" w:eastAsia="Times New Roman" w:hAnsi="Cambria" w:cs="Times New Roman"/>
          <w:color w:val="FF0000"/>
          <w:sz w:val="48"/>
          <w:szCs w:val="48"/>
          <w:lang w:eastAsia="en-GB"/>
        </w:rPr>
        <w:tab/>
      </w:r>
      <w:r w:rsidRPr="00EB5B71">
        <w:rPr>
          <w:rFonts w:ascii="Cambria" w:eastAsia="Times New Roman" w:hAnsi="Cambria" w:cs="Times New Roman"/>
          <w:color w:val="FF0000"/>
          <w:sz w:val="48"/>
          <w:szCs w:val="48"/>
          <w:lang w:eastAsia="en-GB"/>
        </w:rPr>
        <w:tab/>
      </w:r>
      <w:r w:rsidRPr="00EB5B71">
        <w:rPr>
          <w:rFonts w:ascii="Cambria" w:eastAsia="Times New Roman" w:hAnsi="Cambria" w:cs="Times New Roman"/>
          <w:color w:val="FF0000"/>
          <w:sz w:val="48"/>
          <w:szCs w:val="48"/>
          <w:lang w:eastAsia="en-GB"/>
        </w:rPr>
        <w:tab/>
      </w:r>
    </w:p>
    <w:sectPr w:rsidR="00EB5B71" w:rsidRPr="00807AFD" w:rsidSect="006859A6">
      <w:type w:val="continuous"/>
      <w:pgSz w:w="11906" w:h="16838"/>
      <w:pgMar w:top="720" w:right="720" w:bottom="720" w:left="720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ED1"/>
    <w:multiLevelType w:val="hybridMultilevel"/>
    <w:tmpl w:val="AFC0C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ECB"/>
    <w:multiLevelType w:val="hybridMultilevel"/>
    <w:tmpl w:val="FF6425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2DEC"/>
    <w:multiLevelType w:val="hybridMultilevel"/>
    <w:tmpl w:val="495EF9FA"/>
    <w:lvl w:ilvl="0" w:tplc="37621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0122"/>
    <w:multiLevelType w:val="hybridMultilevel"/>
    <w:tmpl w:val="51128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BE9"/>
    <w:multiLevelType w:val="hybridMultilevel"/>
    <w:tmpl w:val="0D7A6DAC"/>
    <w:lvl w:ilvl="0" w:tplc="C04002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E10E0"/>
    <w:multiLevelType w:val="hybridMultilevel"/>
    <w:tmpl w:val="426C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C6E12"/>
    <w:multiLevelType w:val="hybridMultilevel"/>
    <w:tmpl w:val="FD94D7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24070"/>
    <w:multiLevelType w:val="hybridMultilevel"/>
    <w:tmpl w:val="B0B6B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E3AE5"/>
    <w:multiLevelType w:val="hybridMultilevel"/>
    <w:tmpl w:val="33209C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86"/>
    <w:rsid w:val="00047650"/>
    <w:rsid w:val="00157291"/>
    <w:rsid w:val="00176C75"/>
    <w:rsid w:val="001A39C0"/>
    <w:rsid w:val="00230460"/>
    <w:rsid w:val="00434C6C"/>
    <w:rsid w:val="00465386"/>
    <w:rsid w:val="00495F68"/>
    <w:rsid w:val="004962E0"/>
    <w:rsid w:val="004D0E29"/>
    <w:rsid w:val="005252B6"/>
    <w:rsid w:val="005A0565"/>
    <w:rsid w:val="005D201C"/>
    <w:rsid w:val="00681D1F"/>
    <w:rsid w:val="006859A6"/>
    <w:rsid w:val="006E05EA"/>
    <w:rsid w:val="00725AFC"/>
    <w:rsid w:val="007C63C4"/>
    <w:rsid w:val="007F3FEB"/>
    <w:rsid w:val="00807AFD"/>
    <w:rsid w:val="008143B9"/>
    <w:rsid w:val="009E0EAE"/>
    <w:rsid w:val="00A47289"/>
    <w:rsid w:val="00BB1DAE"/>
    <w:rsid w:val="00BD6DEC"/>
    <w:rsid w:val="00CC356C"/>
    <w:rsid w:val="00D15EA1"/>
    <w:rsid w:val="00D61F5A"/>
    <w:rsid w:val="00DD1B82"/>
    <w:rsid w:val="00EB00BB"/>
    <w:rsid w:val="00EB5B71"/>
    <w:rsid w:val="00F0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D4AD"/>
  <w15:chartTrackingRefBased/>
  <w15:docId w15:val="{922E0F77-2BD7-4E08-9B45-49DD5804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McVEA</dc:creator>
  <cp:keywords/>
  <dc:description/>
  <cp:lastModifiedBy>R McVEA</cp:lastModifiedBy>
  <cp:revision>19</cp:revision>
  <dcterms:created xsi:type="dcterms:W3CDTF">2017-10-23T11:58:00Z</dcterms:created>
  <dcterms:modified xsi:type="dcterms:W3CDTF">2021-05-05T12:31:00Z</dcterms:modified>
</cp:coreProperties>
</file>