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80765" w14:textId="5102BC91" w:rsidR="006B489A" w:rsidRDefault="00551898" w:rsidP="006B489A">
      <w:pPr>
        <w:spacing w:after="0"/>
        <w:rPr>
          <w:sz w:val="16"/>
          <w:szCs w:val="16"/>
        </w:rPr>
      </w:pPr>
      <w:r>
        <w:rPr>
          <w:sz w:val="16"/>
          <w:szCs w:val="16"/>
        </w:rPr>
        <w:t xml:space="preserve">Ref. </w:t>
      </w:r>
      <w:r w:rsidR="005248D5">
        <w:rPr>
          <w:sz w:val="16"/>
          <w:szCs w:val="16"/>
        </w:rPr>
        <w:t>Fund-Raising and Marketing Manager (April 2024)</w:t>
      </w:r>
    </w:p>
    <w:p w14:paraId="2D6AC7DA" w14:textId="77777777" w:rsidR="002910AE" w:rsidRDefault="002910AE" w:rsidP="006B489A">
      <w:pPr>
        <w:spacing w:after="0"/>
        <w:rPr>
          <w:sz w:val="16"/>
          <w:szCs w:val="16"/>
        </w:rPr>
      </w:pPr>
    </w:p>
    <w:p w14:paraId="0BC54985" w14:textId="77777777" w:rsidR="006B489A" w:rsidRPr="00EE42B1" w:rsidRDefault="006B489A" w:rsidP="006B489A">
      <w:pPr>
        <w:spacing w:after="0"/>
        <w:jc w:val="center"/>
        <w:rPr>
          <w:b/>
          <w:sz w:val="28"/>
          <w:szCs w:val="28"/>
          <w:u w:val="single"/>
        </w:rPr>
      </w:pPr>
      <w:r>
        <w:rPr>
          <w:b/>
          <w:sz w:val="28"/>
          <w:szCs w:val="28"/>
          <w:u w:val="single"/>
        </w:rPr>
        <w:t>BALLYMENA ACADEMY</w:t>
      </w:r>
    </w:p>
    <w:p w14:paraId="2AA22346" w14:textId="77777777" w:rsidR="006B489A" w:rsidRPr="00EE42B1" w:rsidRDefault="006B489A" w:rsidP="006B489A">
      <w:pPr>
        <w:spacing w:after="0"/>
        <w:jc w:val="center"/>
        <w:rPr>
          <w:b/>
          <w:sz w:val="12"/>
          <w:szCs w:val="12"/>
        </w:rPr>
      </w:pPr>
    </w:p>
    <w:p w14:paraId="292FF17F" w14:textId="19EF1581" w:rsidR="006B489A" w:rsidRPr="00EE42B1" w:rsidRDefault="006B489A" w:rsidP="006B489A">
      <w:pPr>
        <w:spacing w:after="0"/>
        <w:jc w:val="center"/>
        <w:rPr>
          <w:b/>
          <w:sz w:val="28"/>
          <w:szCs w:val="28"/>
          <w:u w:val="single"/>
        </w:rPr>
      </w:pPr>
      <w:r w:rsidRPr="00EE42B1">
        <w:rPr>
          <w:b/>
          <w:sz w:val="28"/>
          <w:szCs w:val="28"/>
          <w:u w:val="single"/>
        </w:rPr>
        <w:t>FUNDRAIS</w:t>
      </w:r>
      <w:r w:rsidR="005248D5">
        <w:rPr>
          <w:b/>
          <w:sz w:val="28"/>
          <w:szCs w:val="28"/>
          <w:u w:val="single"/>
        </w:rPr>
        <w:t>ING AND MARKETING MANAGER</w:t>
      </w:r>
    </w:p>
    <w:p w14:paraId="2F507067" w14:textId="77777777" w:rsidR="006B489A" w:rsidRPr="00EE42B1" w:rsidRDefault="006B489A" w:rsidP="006B489A">
      <w:pPr>
        <w:spacing w:after="0"/>
        <w:jc w:val="center"/>
        <w:rPr>
          <w:b/>
          <w:sz w:val="16"/>
          <w:szCs w:val="16"/>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4"/>
        <w:gridCol w:w="7676"/>
      </w:tblGrid>
      <w:tr w:rsidR="006B489A" w:rsidRPr="00EE42B1" w14:paraId="67D57ACF" w14:textId="77777777" w:rsidTr="00E81946">
        <w:tc>
          <w:tcPr>
            <w:tcW w:w="1774" w:type="dxa"/>
          </w:tcPr>
          <w:p w14:paraId="3BF4DC09" w14:textId="77777777" w:rsidR="006B489A" w:rsidRPr="00EE42B1" w:rsidRDefault="006B489A" w:rsidP="00E81946">
            <w:pPr>
              <w:rPr>
                <w:b/>
              </w:rPr>
            </w:pPr>
            <w:r w:rsidRPr="00EE42B1">
              <w:rPr>
                <w:b/>
              </w:rPr>
              <w:t>Job Title:</w:t>
            </w:r>
          </w:p>
        </w:tc>
        <w:tc>
          <w:tcPr>
            <w:tcW w:w="7676" w:type="dxa"/>
          </w:tcPr>
          <w:p w14:paraId="3BAA1D16" w14:textId="07E20E99" w:rsidR="006B489A" w:rsidRPr="006B489A" w:rsidRDefault="006B489A" w:rsidP="00E81946">
            <w:r w:rsidRPr="006B489A">
              <w:t>Fund</w:t>
            </w:r>
            <w:r w:rsidR="001F4941">
              <w:t>r</w:t>
            </w:r>
            <w:r w:rsidRPr="006B489A">
              <w:t>ais</w:t>
            </w:r>
            <w:r w:rsidR="005248D5">
              <w:t>ing and Marketing Manager</w:t>
            </w:r>
          </w:p>
          <w:p w14:paraId="082AAA57" w14:textId="77777777" w:rsidR="006B489A" w:rsidRPr="006B489A" w:rsidRDefault="006B489A" w:rsidP="00E81946"/>
        </w:tc>
      </w:tr>
      <w:tr w:rsidR="006B489A" w:rsidRPr="00EE42B1" w14:paraId="37128DCF" w14:textId="77777777" w:rsidTr="00E81946">
        <w:tc>
          <w:tcPr>
            <w:tcW w:w="1774" w:type="dxa"/>
          </w:tcPr>
          <w:p w14:paraId="03D541AD" w14:textId="77777777" w:rsidR="006B489A" w:rsidRPr="00EE42B1" w:rsidRDefault="006B489A" w:rsidP="00E81946">
            <w:pPr>
              <w:rPr>
                <w:b/>
              </w:rPr>
            </w:pPr>
            <w:r w:rsidRPr="00EE42B1">
              <w:rPr>
                <w:b/>
              </w:rPr>
              <w:t>Reporting to:</w:t>
            </w:r>
          </w:p>
        </w:tc>
        <w:tc>
          <w:tcPr>
            <w:tcW w:w="7676" w:type="dxa"/>
          </w:tcPr>
          <w:p w14:paraId="27454199" w14:textId="0AD2C56F" w:rsidR="006B489A" w:rsidRPr="006B489A" w:rsidRDefault="006B489A" w:rsidP="00E81946">
            <w:pPr>
              <w:jc w:val="both"/>
            </w:pPr>
            <w:r w:rsidRPr="006B489A">
              <w:t>Principal and Board of Governors.</w:t>
            </w:r>
          </w:p>
          <w:p w14:paraId="26F24374" w14:textId="77777777" w:rsidR="006B489A" w:rsidRPr="006B489A" w:rsidRDefault="006B489A" w:rsidP="00E81946">
            <w:pPr>
              <w:jc w:val="both"/>
            </w:pPr>
          </w:p>
        </w:tc>
      </w:tr>
      <w:tr w:rsidR="006B489A" w:rsidRPr="00EE42B1" w14:paraId="1B8852FC" w14:textId="77777777" w:rsidTr="00E81946">
        <w:tc>
          <w:tcPr>
            <w:tcW w:w="1774" w:type="dxa"/>
          </w:tcPr>
          <w:p w14:paraId="5DD721C7" w14:textId="77777777" w:rsidR="006B489A" w:rsidRPr="00EE42B1" w:rsidRDefault="006B489A" w:rsidP="00E81946">
            <w:pPr>
              <w:rPr>
                <w:b/>
              </w:rPr>
            </w:pPr>
            <w:r w:rsidRPr="00EE42B1">
              <w:rPr>
                <w:b/>
              </w:rPr>
              <w:t>Status:</w:t>
            </w:r>
          </w:p>
        </w:tc>
        <w:tc>
          <w:tcPr>
            <w:tcW w:w="7676" w:type="dxa"/>
          </w:tcPr>
          <w:p w14:paraId="0458EF0B" w14:textId="01E8E0D7" w:rsidR="006B489A" w:rsidRDefault="005248D5" w:rsidP="005248D5">
            <w:pPr>
              <w:jc w:val="both"/>
            </w:pPr>
            <w:r>
              <w:t>Permanent</w:t>
            </w:r>
            <w:r w:rsidR="00660291">
              <w:t>.</w:t>
            </w:r>
          </w:p>
          <w:p w14:paraId="2B273E28" w14:textId="3146FC89" w:rsidR="005248D5" w:rsidRPr="006B489A" w:rsidRDefault="005248D5" w:rsidP="005248D5">
            <w:pPr>
              <w:jc w:val="both"/>
            </w:pPr>
          </w:p>
        </w:tc>
      </w:tr>
      <w:tr w:rsidR="006B489A" w:rsidRPr="00EE42B1" w14:paraId="6C81B32B" w14:textId="77777777" w:rsidTr="00E81946">
        <w:tc>
          <w:tcPr>
            <w:tcW w:w="1774" w:type="dxa"/>
          </w:tcPr>
          <w:p w14:paraId="57E447D7" w14:textId="77777777" w:rsidR="006B489A" w:rsidRPr="00EE42B1" w:rsidRDefault="006B489A" w:rsidP="00E81946">
            <w:pPr>
              <w:rPr>
                <w:b/>
              </w:rPr>
            </w:pPr>
            <w:r w:rsidRPr="00EE42B1">
              <w:rPr>
                <w:b/>
              </w:rPr>
              <w:t>Salary:</w:t>
            </w:r>
          </w:p>
        </w:tc>
        <w:tc>
          <w:tcPr>
            <w:tcW w:w="7676" w:type="dxa"/>
          </w:tcPr>
          <w:p w14:paraId="71BB47AE" w14:textId="0433115B" w:rsidR="006B489A" w:rsidRPr="00660291" w:rsidRDefault="00660291" w:rsidP="005248D5">
            <w:pPr>
              <w:jc w:val="both"/>
            </w:pPr>
            <w:r>
              <w:t>Salary will be commensurate with the responsibilities of the post and will be determined in consultation with the successful applicant.</w:t>
            </w:r>
          </w:p>
          <w:p w14:paraId="4D685C53" w14:textId="77777777" w:rsidR="005248D5" w:rsidRDefault="005248D5" w:rsidP="005248D5">
            <w:pPr>
              <w:jc w:val="both"/>
              <w:rPr>
                <w:sz w:val="12"/>
                <w:szCs w:val="12"/>
              </w:rPr>
            </w:pPr>
          </w:p>
          <w:p w14:paraId="308EACA3" w14:textId="77777777" w:rsidR="005248D5" w:rsidRPr="006B489A" w:rsidRDefault="005248D5" w:rsidP="005248D5">
            <w:pPr>
              <w:jc w:val="both"/>
              <w:rPr>
                <w:sz w:val="12"/>
                <w:szCs w:val="12"/>
              </w:rPr>
            </w:pPr>
          </w:p>
        </w:tc>
      </w:tr>
      <w:tr w:rsidR="006B489A" w:rsidRPr="00EE42B1" w14:paraId="5153029B" w14:textId="77777777" w:rsidTr="00E81946">
        <w:tc>
          <w:tcPr>
            <w:tcW w:w="1774" w:type="dxa"/>
          </w:tcPr>
          <w:p w14:paraId="46C35D2D" w14:textId="77777777" w:rsidR="006B489A" w:rsidRPr="00EE42B1" w:rsidRDefault="006B489A" w:rsidP="00E81946">
            <w:pPr>
              <w:rPr>
                <w:b/>
              </w:rPr>
            </w:pPr>
            <w:r w:rsidRPr="00EE42B1">
              <w:rPr>
                <w:b/>
              </w:rPr>
              <w:t>Terms and Conditions:</w:t>
            </w:r>
          </w:p>
        </w:tc>
        <w:tc>
          <w:tcPr>
            <w:tcW w:w="7676" w:type="dxa"/>
          </w:tcPr>
          <w:p w14:paraId="4FDA5832" w14:textId="77777777" w:rsidR="006B489A" w:rsidRDefault="006B489A" w:rsidP="006A1A24">
            <w:pPr>
              <w:jc w:val="both"/>
            </w:pPr>
            <w:r w:rsidRPr="006B489A">
              <w:t>Appointment is made subject to the understanding that the post-holder continues to fulfil the role, discharge the responsibilities and carry out the key tasks to an acceptable standard.</w:t>
            </w:r>
          </w:p>
          <w:p w14:paraId="74FA60BF" w14:textId="77777777" w:rsidR="00D50A16" w:rsidRDefault="00D50A16" w:rsidP="006A1A24">
            <w:pPr>
              <w:jc w:val="both"/>
            </w:pPr>
          </w:p>
          <w:p w14:paraId="78689491" w14:textId="753496E3" w:rsidR="00D50A16" w:rsidRDefault="00D50A16" w:rsidP="006A1A24">
            <w:pPr>
              <w:jc w:val="both"/>
            </w:pPr>
            <w:r>
              <w:t>Appointment to the permanent post will be subject to the successful completion of a probationary period of 12 months.</w:t>
            </w:r>
          </w:p>
          <w:p w14:paraId="248A537F" w14:textId="77777777" w:rsidR="005248D5" w:rsidRDefault="005248D5" w:rsidP="005248D5">
            <w:pPr>
              <w:jc w:val="both"/>
            </w:pPr>
          </w:p>
          <w:p w14:paraId="67F0414C" w14:textId="52F2D48A" w:rsidR="005248D5" w:rsidRPr="006B489A" w:rsidRDefault="005248D5" w:rsidP="005248D5">
            <w:pPr>
              <w:jc w:val="both"/>
            </w:pPr>
            <w:r>
              <w:t>It is envisaged that the post will be full-time (37.5 hours per week) including occasional “out of hours” working as required.</w:t>
            </w:r>
          </w:p>
          <w:p w14:paraId="50290934" w14:textId="77777777" w:rsidR="006B489A" w:rsidRPr="006B489A" w:rsidRDefault="006B489A" w:rsidP="005248D5">
            <w:pPr>
              <w:pStyle w:val="ListParagraph"/>
              <w:ind w:left="360"/>
              <w:jc w:val="both"/>
              <w:rPr>
                <w:sz w:val="12"/>
                <w:szCs w:val="12"/>
              </w:rPr>
            </w:pPr>
          </w:p>
        </w:tc>
      </w:tr>
      <w:tr w:rsidR="006B489A" w:rsidRPr="00EE42B1" w14:paraId="7D76B8E1" w14:textId="77777777" w:rsidTr="00E81946">
        <w:tc>
          <w:tcPr>
            <w:tcW w:w="1774" w:type="dxa"/>
          </w:tcPr>
          <w:p w14:paraId="7897D1AB" w14:textId="77777777" w:rsidR="006B489A" w:rsidRPr="00EE42B1" w:rsidRDefault="006B489A" w:rsidP="00E81946">
            <w:pPr>
              <w:rPr>
                <w:b/>
              </w:rPr>
            </w:pPr>
            <w:r w:rsidRPr="00EE42B1">
              <w:rPr>
                <w:b/>
              </w:rPr>
              <w:t>Role:</w:t>
            </w:r>
          </w:p>
        </w:tc>
        <w:tc>
          <w:tcPr>
            <w:tcW w:w="7676" w:type="dxa"/>
          </w:tcPr>
          <w:p w14:paraId="7F2467ED" w14:textId="32B3E676" w:rsidR="006B489A" w:rsidRDefault="005248D5" w:rsidP="005248D5">
            <w:pPr>
              <w:jc w:val="both"/>
            </w:pPr>
            <w:r>
              <w:t>To work with the Board of Governors under the direction of the Principal, to deliver the Fundraising and Marketing Strategy and to increase income for Ballymena Academy.</w:t>
            </w:r>
          </w:p>
          <w:p w14:paraId="33C85A1B" w14:textId="77777777" w:rsidR="005248D5" w:rsidRDefault="005248D5" w:rsidP="005248D5">
            <w:pPr>
              <w:jc w:val="both"/>
            </w:pPr>
          </w:p>
          <w:p w14:paraId="27CBB239" w14:textId="5F43EBE1" w:rsidR="005248D5" w:rsidRDefault="005248D5" w:rsidP="005248D5">
            <w:pPr>
              <w:jc w:val="both"/>
            </w:pPr>
            <w:r>
              <w:t xml:space="preserve">This role is a unique opportunity for an innovative, creative and highly skilled individual to lead the marketing activities and promotion of Ballymena Academy.  The post-holder will cover the whole spectrum of marketing and </w:t>
            </w:r>
            <w:r w:rsidR="001F4941">
              <w:t xml:space="preserve">fundraising duties and needs to think strategically as well as work operationally as this is a hands-on role.  They must be confident in representing Ballymena Academy externally and co-ordinate and maintain strong working relationships.  They will support the development and implementation of both a Marketing and a Fundraising strategy within the school, to deliver </w:t>
            </w:r>
            <w:r w:rsidR="00660291">
              <w:t>upon targets for growing income.</w:t>
            </w:r>
          </w:p>
          <w:p w14:paraId="35C5B9D4" w14:textId="4C7EE3B4" w:rsidR="005248D5" w:rsidRPr="006B489A" w:rsidRDefault="005248D5" w:rsidP="005248D5">
            <w:pPr>
              <w:jc w:val="both"/>
            </w:pPr>
          </w:p>
        </w:tc>
      </w:tr>
      <w:tr w:rsidR="006B489A" w:rsidRPr="00EE42B1" w14:paraId="0300E4E9" w14:textId="77777777" w:rsidTr="00E81946">
        <w:tc>
          <w:tcPr>
            <w:tcW w:w="1774" w:type="dxa"/>
          </w:tcPr>
          <w:p w14:paraId="4E9F78CA" w14:textId="77777777" w:rsidR="006B489A" w:rsidRPr="00EE42B1" w:rsidRDefault="006B489A" w:rsidP="00E81946">
            <w:pPr>
              <w:rPr>
                <w:b/>
              </w:rPr>
            </w:pPr>
            <w:r w:rsidRPr="00EE42B1">
              <w:rPr>
                <w:b/>
              </w:rPr>
              <w:t>Responsibilities</w:t>
            </w:r>
          </w:p>
          <w:p w14:paraId="56E9AA55" w14:textId="77777777" w:rsidR="006B489A" w:rsidRPr="00EE42B1" w:rsidRDefault="006B489A" w:rsidP="00E81946">
            <w:pPr>
              <w:rPr>
                <w:b/>
              </w:rPr>
            </w:pPr>
            <w:r w:rsidRPr="00EE42B1">
              <w:rPr>
                <w:b/>
              </w:rPr>
              <w:t>and Key Tasks:</w:t>
            </w:r>
          </w:p>
        </w:tc>
        <w:tc>
          <w:tcPr>
            <w:tcW w:w="7676" w:type="dxa"/>
          </w:tcPr>
          <w:p w14:paraId="5D386D9F" w14:textId="3C360F0B" w:rsidR="006B489A" w:rsidRPr="006B489A" w:rsidRDefault="006B489A" w:rsidP="00E81946">
            <w:pPr>
              <w:jc w:val="both"/>
            </w:pPr>
            <w:r w:rsidRPr="006B489A">
              <w:t xml:space="preserve">To assist </w:t>
            </w:r>
            <w:r w:rsidR="001F4941">
              <w:t xml:space="preserve">all </w:t>
            </w:r>
            <w:r w:rsidRPr="006B489A">
              <w:t xml:space="preserve">aspects of </w:t>
            </w:r>
            <w:r w:rsidR="001F4941">
              <w:t xml:space="preserve"> Fundraising and Marketing for Ballymena Academy by:</w:t>
            </w:r>
          </w:p>
          <w:p w14:paraId="58D2586F" w14:textId="77777777" w:rsidR="006B489A" w:rsidRPr="006B489A" w:rsidRDefault="006B489A" w:rsidP="00E81946">
            <w:pPr>
              <w:jc w:val="both"/>
              <w:rPr>
                <w:sz w:val="12"/>
                <w:szCs w:val="12"/>
              </w:rPr>
            </w:pPr>
          </w:p>
          <w:p w14:paraId="0ACF4712" w14:textId="1478C94C" w:rsidR="001F4941" w:rsidRDefault="00660291" w:rsidP="00E81946">
            <w:pPr>
              <w:pStyle w:val="ListParagraph"/>
              <w:numPr>
                <w:ilvl w:val="0"/>
                <w:numId w:val="2"/>
              </w:numPr>
              <w:jc w:val="both"/>
            </w:pPr>
            <w:r>
              <w:t>b</w:t>
            </w:r>
            <w:r w:rsidR="001F4941">
              <w:t>uilding</w:t>
            </w:r>
            <w:r>
              <w:t>, in conjunction with the School’s Marketing Sub-Committee,</w:t>
            </w:r>
            <w:r w:rsidR="001F4941">
              <w:t xml:space="preserve"> a strategic Fundraising and Marketing plan for Ballymena Academy;</w:t>
            </w:r>
          </w:p>
          <w:p w14:paraId="189774D7" w14:textId="331D6C44" w:rsidR="006B489A" w:rsidRPr="006B489A" w:rsidRDefault="006B489A" w:rsidP="00E81946">
            <w:pPr>
              <w:pStyle w:val="ListParagraph"/>
              <w:numPr>
                <w:ilvl w:val="0"/>
                <w:numId w:val="2"/>
              </w:numPr>
              <w:jc w:val="both"/>
            </w:pPr>
            <w:r w:rsidRPr="006B489A">
              <w:t>organising major fundraising initiatives (on a minimum of an annual basis);</w:t>
            </w:r>
          </w:p>
          <w:p w14:paraId="056A1FC5" w14:textId="77777777" w:rsidR="006B489A" w:rsidRDefault="006B489A" w:rsidP="00E81946">
            <w:pPr>
              <w:pStyle w:val="ListParagraph"/>
              <w:numPr>
                <w:ilvl w:val="0"/>
                <w:numId w:val="2"/>
              </w:numPr>
              <w:jc w:val="both"/>
            </w:pPr>
            <w:r w:rsidRPr="006B489A">
              <w:t>enhancing the sponsorship opportunities available within the school and expanding the range of school sponsors;</w:t>
            </w:r>
          </w:p>
          <w:p w14:paraId="024E2633" w14:textId="62E5C29C" w:rsidR="001F4941" w:rsidRPr="006B489A" w:rsidRDefault="001F4941" w:rsidP="00E81946">
            <w:pPr>
              <w:pStyle w:val="ListParagraph"/>
              <w:numPr>
                <w:ilvl w:val="0"/>
                <w:numId w:val="2"/>
              </w:numPr>
              <w:jc w:val="both"/>
            </w:pPr>
            <w:r>
              <w:t>devising</w:t>
            </w:r>
            <w:r w:rsidR="00660291">
              <w:t xml:space="preserve"> a</w:t>
            </w:r>
            <w:r>
              <w:t xml:space="preserve"> campaign to increase donor enga</w:t>
            </w:r>
            <w:r w:rsidR="005F1302">
              <w:t>g</w:t>
            </w:r>
            <w:r>
              <w:t>ement</w:t>
            </w:r>
            <w:r w:rsidR="005F1302">
              <w:t xml:space="preserve"> for alumni (and others);</w:t>
            </w:r>
          </w:p>
          <w:p w14:paraId="53517CDE" w14:textId="77777777" w:rsidR="006B489A" w:rsidRPr="006B489A" w:rsidRDefault="006B489A" w:rsidP="00E81946">
            <w:pPr>
              <w:pStyle w:val="ListParagraph"/>
              <w:numPr>
                <w:ilvl w:val="0"/>
                <w:numId w:val="2"/>
              </w:numPr>
              <w:jc w:val="both"/>
            </w:pPr>
            <w:r w:rsidRPr="006B489A">
              <w:t>promoting fundraising for major capital projects;</w:t>
            </w:r>
          </w:p>
          <w:p w14:paraId="7830223E" w14:textId="4FE13440" w:rsidR="006B489A" w:rsidRPr="006B489A" w:rsidRDefault="006B489A" w:rsidP="00E81946">
            <w:pPr>
              <w:pStyle w:val="ListParagraph"/>
              <w:numPr>
                <w:ilvl w:val="0"/>
                <w:numId w:val="2"/>
              </w:numPr>
              <w:jc w:val="both"/>
            </w:pPr>
            <w:r w:rsidRPr="006B489A">
              <w:t xml:space="preserve">identifying and establishing links with alumni through </w:t>
            </w:r>
            <w:r w:rsidR="005F1302">
              <w:t>a</w:t>
            </w:r>
            <w:r w:rsidRPr="006B489A">
              <w:t xml:space="preserve"> B.A. Foundation, in liaison with the Past Pupils’ Association, including creation of an ambassador group of alumni;</w:t>
            </w:r>
          </w:p>
          <w:p w14:paraId="699E9D4E" w14:textId="0D898CA9" w:rsidR="006B489A" w:rsidRDefault="006B489A" w:rsidP="00E81946">
            <w:pPr>
              <w:pStyle w:val="ListParagraph"/>
              <w:numPr>
                <w:ilvl w:val="0"/>
                <w:numId w:val="2"/>
              </w:numPr>
              <w:jc w:val="both"/>
            </w:pPr>
            <w:r w:rsidRPr="006B489A">
              <w:t>enhancing the promotion of the Education Enrichment Fund</w:t>
            </w:r>
            <w:r w:rsidR="005F1302">
              <w:t>;</w:t>
            </w:r>
          </w:p>
          <w:p w14:paraId="3FF1B4E2" w14:textId="77777777" w:rsidR="00660291" w:rsidRDefault="005F1302" w:rsidP="005F1302">
            <w:pPr>
              <w:pStyle w:val="ListParagraph"/>
              <w:numPr>
                <w:ilvl w:val="0"/>
                <w:numId w:val="2"/>
              </w:numPr>
              <w:jc w:val="both"/>
            </w:pPr>
            <w:r>
              <w:t xml:space="preserve">producing engaging content for our website and social media platforms which attracts our </w:t>
            </w:r>
            <w:r w:rsidR="00660291">
              <w:t xml:space="preserve">target group; </w:t>
            </w:r>
          </w:p>
          <w:p w14:paraId="0505B20D" w14:textId="713F62C0" w:rsidR="006B489A" w:rsidRPr="006B489A" w:rsidRDefault="005F1302" w:rsidP="005F1302">
            <w:pPr>
              <w:pStyle w:val="ListParagraph"/>
              <w:numPr>
                <w:ilvl w:val="0"/>
                <w:numId w:val="2"/>
              </w:numPr>
              <w:jc w:val="both"/>
            </w:pPr>
            <w:r>
              <w:t>contributi</w:t>
            </w:r>
            <w:r w:rsidR="00660291">
              <w:t>ng</w:t>
            </w:r>
            <w:r>
              <w:t xml:space="preserve"> </w:t>
            </w:r>
            <w:r w:rsidR="00C94756">
              <w:t>t</w:t>
            </w:r>
            <w:r>
              <w:t>o the creation of a Ballymena Academy brand (including digital marketing);</w:t>
            </w:r>
          </w:p>
          <w:p w14:paraId="01244088" w14:textId="65DF0CE9" w:rsidR="00660291" w:rsidRDefault="006B489A" w:rsidP="00660291">
            <w:pPr>
              <w:pStyle w:val="ListParagraph"/>
              <w:numPr>
                <w:ilvl w:val="0"/>
                <w:numId w:val="2"/>
              </w:numPr>
              <w:jc w:val="both"/>
            </w:pPr>
            <w:r w:rsidRPr="006B489A">
              <w:t xml:space="preserve">liaising with other staff and assisting on completion of applications to secure grant funding for school </w:t>
            </w:r>
            <w:proofErr w:type="gramStart"/>
            <w:r w:rsidRPr="006B489A">
              <w:t>projects</w:t>
            </w:r>
            <w:r w:rsidR="005F1302">
              <w:t>;</w:t>
            </w:r>
            <w:proofErr w:type="gramEnd"/>
          </w:p>
          <w:p w14:paraId="3FDAEADB" w14:textId="77777777" w:rsidR="00660291" w:rsidRPr="006B489A" w:rsidRDefault="00660291" w:rsidP="00660291">
            <w:pPr>
              <w:jc w:val="both"/>
            </w:pPr>
          </w:p>
          <w:p w14:paraId="0DC2BF2A" w14:textId="77777777" w:rsidR="006B489A" w:rsidRPr="006B489A" w:rsidRDefault="006B489A" w:rsidP="00E81946">
            <w:pPr>
              <w:pStyle w:val="ListParagraph"/>
              <w:numPr>
                <w:ilvl w:val="0"/>
                <w:numId w:val="2"/>
              </w:numPr>
              <w:jc w:val="both"/>
            </w:pPr>
            <w:r w:rsidRPr="006B489A">
              <w:lastRenderedPageBreak/>
              <w:t>attending and contributing, as required, to meetings of Sub-Committees of the Board of Governors</w:t>
            </w:r>
          </w:p>
          <w:p w14:paraId="57132D76" w14:textId="7E1690C9" w:rsidR="006B489A" w:rsidRPr="006B489A" w:rsidRDefault="006B489A" w:rsidP="005F1302">
            <w:pPr>
              <w:pStyle w:val="ListParagraph"/>
              <w:numPr>
                <w:ilvl w:val="0"/>
                <w:numId w:val="2"/>
              </w:numPr>
              <w:jc w:val="both"/>
            </w:pPr>
            <w:r w:rsidRPr="006B489A">
              <w:t xml:space="preserve">liaising with the School Communications and Marketing Team in the promotion of Ballymena </w:t>
            </w:r>
            <w:proofErr w:type="gramStart"/>
            <w:r w:rsidRPr="006B489A">
              <w:t>Academy</w:t>
            </w:r>
            <w:r w:rsidR="005F1302">
              <w:t>;</w:t>
            </w:r>
            <w:proofErr w:type="gramEnd"/>
          </w:p>
          <w:p w14:paraId="089CDCB7" w14:textId="62CB8E3F" w:rsidR="005F1302" w:rsidRDefault="00660291" w:rsidP="005F1302">
            <w:pPr>
              <w:pStyle w:val="ListParagraph"/>
              <w:numPr>
                <w:ilvl w:val="0"/>
                <w:numId w:val="2"/>
              </w:numPr>
              <w:jc w:val="both"/>
            </w:pPr>
            <w:r>
              <w:t>overseeing</w:t>
            </w:r>
            <w:r w:rsidR="006B489A" w:rsidRPr="006B489A">
              <w:t xml:space="preserve"> appropriate fund-raising targets for each year in consultation with the Principal</w:t>
            </w:r>
            <w:r w:rsidR="005F1302">
              <w:t xml:space="preserve"> and reporting on these on a monthly basis;</w:t>
            </w:r>
          </w:p>
          <w:p w14:paraId="1DF2D9DE" w14:textId="25FB0BBC" w:rsidR="005F1302" w:rsidRPr="006B489A" w:rsidRDefault="005F1302" w:rsidP="00E81946">
            <w:pPr>
              <w:pStyle w:val="ListParagraph"/>
              <w:numPr>
                <w:ilvl w:val="0"/>
                <w:numId w:val="2"/>
              </w:numPr>
              <w:jc w:val="both"/>
            </w:pPr>
            <w:r>
              <w:t>ensuring all donors are appropriately thanked, acknowledged and recognised;</w:t>
            </w:r>
          </w:p>
          <w:p w14:paraId="18B94E48" w14:textId="6A51D24C" w:rsidR="006B489A" w:rsidRPr="006B489A" w:rsidRDefault="006B489A" w:rsidP="00E81946">
            <w:pPr>
              <w:pStyle w:val="ListParagraph"/>
              <w:numPr>
                <w:ilvl w:val="0"/>
                <w:numId w:val="2"/>
              </w:numPr>
              <w:jc w:val="both"/>
            </w:pPr>
            <w:r w:rsidRPr="006B489A">
              <w:t>leading other staff</w:t>
            </w:r>
            <w:r w:rsidR="005F1302">
              <w:t xml:space="preserve">, including the Teacher i/c Marketing, Fundraising and Alumni support, </w:t>
            </w:r>
            <w:r w:rsidRPr="006B489A">
              <w:t xml:space="preserve"> in implementation of the Fund</w:t>
            </w:r>
            <w:r w:rsidR="005F1302">
              <w:t>r</w:t>
            </w:r>
            <w:r w:rsidRPr="006B489A">
              <w:t xml:space="preserve">aising </w:t>
            </w:r>
            <w:r w:rsidR="005F1302">
              <w:t xml:space="preserve"> and Marketing S</w:t>
            </w:r>
            <w:r w:rsidRPr="006B489A">
              <w:t>trategy</w:t>
            </w:r>
            <w:r w:rsidR="005F1302">
              <w:t>;</w:t>
            </w:r>
          </w:p>
          <w:p w14:paraId="17FCE7B7" w14:textId="61C7AA9C" w:rsidR="006B489A" w:rsidRPr="006B489A" w:rsidRDefault="006B489A" w:rsidP="00E81946">
            <w:pPr>
              <w:pStyle w:val="ListParagraph"/>
              <w:numPr>
                <w:ilvl w:val="0"/>
                <w:numId w:val="2"/>
              </w:numPr>
              <w:jc w:val="both"/>
            </w:pPr>
            <w:r w:rsidRPr="006B489A">
              <w:t>recruiting and involving senior pupils, as appropriate</w:t>
            </w:r>
            <w:r w:rsidR="005F1302">
              <w:t>;</w:t>
            </w:r>
          </w:p>
          <w:p w14:paraId="5C521CDD" w14:textId="43E90427" w:rsidR="006B489A" w:rsidRPr="006B489A" w:rsidRDefault="006B489A" w:rsidP="00E81946">
            <w:pPr>
              <w:pStyle w:val="ListParagraph"/>
              <w:numPr>
                <w:ilvl w:val="0"/>
                <w:numId w:val="2"/>
              </w:numPr>
              <w:jc w:val="both"/>
            </w:pPr>
            <w:r w:rsidRPr="006B489A">
              <w:t>drawing up and implementing action plans and schedules</w:t>
            </w:r>
            <w:r w:rsidR="005F1302">
              <w:t>.</w:t>
            </w:r>
          </w:p>
          <w:p w14:paraId="552A2BC4" w14:textId="77777777" w:rsidR="006B489A" w:rsidRPr="006B489A" w:rsidRDefault="006B489A" w:rsidP="00E81946">
            <w:pPr>
              <w:jc w:val="both"/>
              <w:rPr>
                <w:sz w:val="12"/>
                <w:szCs w:val="12"/>
              </w:rPr>
            </w:pPr>
          </w:p>
          <w:p w14:paraId="4DDDE41B" w14:textId="01A53806" w:rsidR="006B489A" w:rsidRPr="006B489A" w:rsidRDefault="006B489A" w:rsidP="00E81946">
            <w:pPr>
              <w:jc w:val="both"/>
            </w:pPr>
            <w:r w:rsidRPr="006B489A">
              <w:t xml:space="preserve">This list cannot be regarded as definitive; tasks may change over time and it is important that the person appointed shows flexibility and a willingness to adapt in the face of changing needs and carry out such other reasonable, related tasks as the </w:t>
            </w:r>
            <w:proofErr w:type="gramStart"/>
            <w:r w:rsidRPr="006B489A">
              <w:t>Principal</w:t>
            </w:r>
            <w:proofErr w:type="gramEnd"/>
            <w:r w:rsidRPr="006B489A">
              <w:t xml:space="preserve"> may from time-to-time require.</w:t>
            </w:r>
          </w:p>
          <w:p w14:paraId="5484BAD8" w14:textId="77777777" w:rsidR="006B489A" w:rsidRPr="006B489A" w:rsidRDefault="006B489A" w:rsidP="00E81946">
            <w:pPr>
              <w:jc w:val="both"/>
            </w:pPr>
          </w:p>
        </w:tc>
      </w:tr>
      <w:tr w:rsidR="006B489A" w:rsidRPr="00EE42B1" w14:paraId="3A24E75D" w14:textId="77777777" w:rsidTr="00E81946">
        <w:tc>
          <w:tcPr>
            <w:tcW w:w="9450" w:type="dxa"/>
            <w:gridSpan w:val="2"/>
          </w:tcPr>
          <w:p w14:paraId="545A7C76" w14:textId="5FFD911D" w:rsidR="006B489A" w:rsidRPr="00C94756" w:rsidRDefault="006B489A" w:rsidP="00C94756">
            <w:pPr>
              <w:jc w:val="center"/>
              <w:rPr>
                <w:b/>
              </w:rPr>
            </w:pPr>
            <w:r w:rsidRPr="00BE5C15">
              <w:rPr>
                <w:b/>
                <w:u w:val="single"/>
              </w:rPr>
              <w:lastRenderedPageBreak/>
              <w:t xml:space="preserve">PERSON SPECIFICATION – </w:t>
            </w:r>
            <w:r w:rsidR="00BE5C15">
              <w:rPr>
                <w:b/>
                <w:u w:val="single"/>
              </w:rPr>
              <w:t xml:space="preserve"> </w:t>
            </w:r>
            <w:r w:rsidR="00BE5C15" w:rsidRPr="00BE5C15">
              <w:rPr>
                <w:b/>
                <w:u w:val="single"/>
              </w:rPr>
              <w:t>FUNDRAISING AND MARKETING MANAGER</w:t>
            </w:r>
          </w:p>
          <w:p w14:paraId="2E658F17" w14:textId="77777777" w:rsidR="006B489A" w:rsidRPr="00EE42B1" w:rsidRDefault="006B489A" w:rsidP="00E81946">
            <w:pPr>
              <w:jc w:val="center"/>
              <w:rPr>
                <w:b/>
                <w:u w:val="single"/>
              </w:rPr>
            </w:pPr>
          </w:p>
          <w:p w14:paraId="092F3622" w14:textId="77777777" w:rsidR="006B489A" w:rsidRPr="00BE5C15" w:rsidRDefault="006B489A" w:rsidP="00E81946">
            <w:pPr>
              <w:jc w:val="both"/>
            </w:pPr>
            <w:r w:rsidRPr="00BE5C15">
              <w:t>The successful applicant will have:</w:t>
            </w:r>
          </w:p>
          <w:p w14:paraId="1130CC3C" w14:textId="77777777" w:rsidR="00BE5C15" w:rsidRPr="00D50A16" w:rsidRDefault="00BE5C15" w:rsidP="00E81946">
            <w:pPr>
              <w:jc w:val="both"/>
              <w:rPr>
                <w:sz w:val="12"/>
                <w:szCs w:val="12"/>
              </w:rPr>
            </w:pPr>
          </w:p>
          <w:p w14:paraId="0C691EE9" w14:textId="15265D58" w:rsidR="006A1A24" w:rsidRDefault="006A1A24" w:rsidP="00BE5C15">
            <w:pPr>
              <w:pStyle w:val="ListParagraph"/>
              <w:numPr>
                <w:ilvl w:val="0"/>
                <w:numId w:val="3"/>
              </w:numPr>
              <w:jc w:val="both"/>
            </w:pPr>
            <w:r>
              <w:t>Demonstrated ability to provide leadership.</w:t>
            </w:r>
          </w:p>
          <w:p w14:paraId="1CB75AD0" w14:textId="7D8D73C1" w:rsidR="006A1A24" w:rsidRDefault="006A1A24" w:rsidP="00BE5C15">
            <w:pPr>
              <w:pStyle w:val="ListParagraph"/>
              <w:numPr>
                <w:ilvl w:val="0"/>
                <w:numId w:val="3"/>
              </w:numPr>
              <w:jc w:val="both"/>
            </w:pPr>
            <w:r>
              <w:t>Demonstrated ability to work as part of a team.</w:t>
            </w:r>
          </w:p>
          <w:p w14:paraId="6C2AB1F3" w14:textId="70D73DC2" w:rsidR="006B489A" w:rsidRPr="00BE5C15" w:rsidRDefault="00BE5C15" w:rsidP="00BE5C15">
            <w:pPr>
              <w:pStyle w:val="ListParagraph"/>
              <w:numPr>
                <w:ilvl w:val="0"/>
                <w:numId w:val="3"/>
              </w:numPr>
              <w:jc w:val="both"/>
            </w:pPr>
            <w:r w:rsidRPr="00BE5C15">
              <w:t>Strong written communication skills, particularly in creative and persuasive writing.</w:t>
            </w:r>
          </w:p>
          <w:p w14:paraId="30F5708C" w14:textId="77777777" w:rsidR="00BE5C15" w:rsidRPr="00BE5C15" w:rsidRDefault="00BE5C15" w:rsidP="00BE5C15">
            <w:pPr>
              <w:pStyle w:val="ListParagraph"/>
              <w:numPr>
                <w:ilvl w:val="0"/>
                <w:numId w:val="3"/>
              </w:numPr>
              <w:jc w:val="both"/>
            </w:pPr>
            <w:r w:rsidRPr="00BE5C15">
              <w:t>Superb verbal communication and time-management skills.</w:t>
            </w:r>
          </w:p>
          <w:p w14:paraId="2DBACDAC" w14:textId="77777777" w:rsidR="00BE5C15" w:rsidRPr="00BE5C15" w:rsidRDefault="00BE5C15" w:rsidP="00BE5C15">
            <w:pPr>
              <w:pStyle w:val="ListParagraph"/>
              <w:numPr>
                <w:ilvl w:val="0"/>
                <w:numId w:val="3"/>
              </w:numPr>
              <w:jc w:val="both"/>
            </w:pPr>
            <w:r w:rsidRPr="00BE5C15">
              <w:t>Strong IT skills, particularly digital communication.</w:t>
            </w:r>
          </w:p>
          <w:p w14:paraId="37CEC619" w14:textId="3DEA9022" w:rsidR="00BE5C15" w:rsidRPr="00BE5C15" w:rsidRDefault="00BE5C15" w:rsidP="00BE5C15">
            <w:pPr>
              <w:pStyle w:val="ListParagraph"/>
              <w:numPr>
                <w:ilvl w:val="0"/>
                <w:numId w:val="3"/>
              </w:numPr>
              <w:jc w:val="both"/>
            </w:pPr>
            <w:r w:rsidRPr="00BE5C15">
              <w:t>Experience of working within tight timeframes/deadlines.</w:t>
            </w:r>
          </w:p>
          <w:p w14:paraId="693A39AB" w14:textId="77777777" w:rsidR="00BE5C15" w:rsidRPr="00BE5C15" w:rsidRDefault="00BE5C15" w:rsidP="00BE5C15">
            <w:pPr>
              <w:pStyle w:val="ListParagraph"/>
              <w:numPr>
                <w:ilvl w:val="0"/>
                <w:numId w:val="3"/>
              </w:numPr>
              <w:jc w:val="both"/>
            </w:pPr>
            <w:r w:rsidRPr="00BE5C15">
              <w:t>Project Management and/or event management experience a benefit.</w:t>
            </w:r>
          </w:p>
          <w:p w14:paraId="11BB3CCF" w14:textId="77777777" w:rsidR="00BE5C15" w:rsidRPr="00BE5C15" w:rsidRDefault="00BE5C15" w:rsidP="00BE5C15">
            <w:pPr>
              <w:pStyle w:val="ListParagraph"/>
              <w:numPr>
                <w:ilvl w:val="0"/>
                <w:numId w:val="3"/>
              </w:numPr>
              <w:jc w:val="both"/>
            </w:pPr>
            <w:r w:rsidRPr="00BE5C15">
              <w:t>Previous experience within a school environment not necessary but beneficial.</w:t>
            </w:r>
          </w:p>
          <w:p w14:paraId="59CFA98F" w14:textId="77777777" w:rsidR="00BE5C15" w:rsidRPr="00D50A16" w:rsidRDefault="00BE5C15" w:rsidP="00BE5C15">
            <w:pPr>
              <w:jc w:val="both"/>
              <w:rPr>
                <w:sz w:val="12"/>
                <w:szCs w:val="12"/>
              </w:rPr>
            </w:pPr>
          </w:p>
          <w:p w14:paraId="0B9D4EB7" w14:textId="709B166E" w:rsidR="00BE5C15" w:rsidRDefault="00BE5C15" w:rsidP="00BE5C15">
            <w:pPr>
              <w:jc w:val="both"/>
              <w:rPr>
                <w:b/>
                <w:bCs/>
                <w:u w:val="single"/>
              </w:rPr>
            </w:pPr>
            <w:r>
              <w:rPr>
                <w:b/>
                <w:bCs/>
                <w:u w:val="single"/>
              </w:rPr>
              <w:t>Criteria</w:t>
            </w:r>
          </w:p>
          <w:p w14:paraId="2678C2EC" w14:textId="77777777" w:rsidR="00BE5C15" w:rsidRPr="00D50A16" w:rsidRDefault="00BE5C15" w:rsidP="00BE5C15">
            <w:pPr>
              <w:jc w:val="both"/>
              <w:rPr>
                <w:b/>
                <w:bCs/>
                <w:sz w:val="12"/>
                <w:szCs w:val="12"/>
                <w:u w:val="single"/>
              </w:rPr>
            </w:pPr>
          </w:p>
          <w:p w14:paraId="3C349916" w14:textId="5E4DCE44" w:rsidR="00BE5C15" w:rsidRDefault="00BE5C15" w:rsidP="00BE5C15">
            <w:pPr>
              <w:jc w:val="both"/>
            </w:pPr>
            <w:r>
              <w:t>Applicants must have:</w:t>
            </w:r>
          </w:p>
          <w:p w14:paraId="63619127" w14:textId="77777777" w:rsidR="00BE5C15" w:rsidRPr="00D50A16" w:rsidRDefault="00BE5C15" w:rsidP="00BE5C15">
            <w:pPr>
              <w:jc w:val="both"/>
              <w:rPr>
                <w:sz w:val="12"/>
                <w:szCs w:val="12"/>
              </w:rPr>
            </w:pPr>
          </w:p>
          <w:p w14:paraId="78D6FFC5" w14:textId="056EB901" w:rsidR="00BE5C15" w:rsidRDefault="00BE5C15" w:rsidP="00BE5C15">
            <w:pPr>
              <w:pStyle w:val="ListParagraph"/>
              <w:numPr>
                <w:ilvl w:val="0"/>
                <w:numId w:val="15"/>
              </w:numPr>
              <w:jc w:val="both"/>
            </w:pPr>
            <w:r>
              <w:t>A strong academic record, ideally to degree level or equivalent.</w:t>
            </w:r>
          </w:p>
          <w:p w14:paraId="0BCB8EBB" w14:textId="03BC01C5" w:rsidR="00BE5C15" w:rsidRDefault="00BE5C15" w:rsidP="00BE5C15">
            <w:pPr>
              <w:pStyle w:val="ListParagraph"/>
              <w:numPr>
                <w:ilvl w:val="0"/>
                <w:numId w:val="15"/>
              </w:numPr>
              <w:jc w:val="both"/>
            </w:pPr>
            <w:r>
              <w:t>A minimum of three years’ experience in Fundraising and/or Marketing.</w:t>
            </w:r>
          </w:p>
          <w:p w14:paraId="35DAC0C3" w14:textId="12825D56" w:rsidR="00BE5C15" w:rsidRDefault="00BE5C15" w:rsidP="00BE5C15">
            <w:pPr>
              <w:pStyle w:val="ListParagraph"/>
              <w:numPr>
                <w:ilvl w:val="0"/>
                <w:numId w:val="15"/>
              </w:numPr>
              <w:jc w:val="both"/>
            </w:pPr>
            <w:r>
              <w:t>Ability to demonstrate a track record of successfully meeting and exceeding targets.</w:t>
            </w:r>
          </w:p>
          <w:p w14:paraId="7170218D" w14:textId="77777777" w:rsidR="00BE5C15" w:rsidRPr="00D50A16" w:rsidRDefault="00BE5C15" w:rsidP="00BE5C15">
            <w:pPr>
              <w:jc w:val="both"/>
              <w:rPr>
                <w:sz w:val="12"/>
                <w:szCs w:val="12"/>
              </w:rPr>
            </w:pPr>
          </w:p>
          <w:p w14:paraId="29BE5CD1" w14:textId="7F4E1E9E" w:rsidR="00BE5C15" w:rsidRDefault="00BE5C15" w:rsidP="00BE5C15">
            <w:pPr>
              <w:jc w:val="both"/>
            </w:pPr>
            <w:r>
              <w:t>It is desirable that applicants have:</w:t>
            </w:r>
          </w:p>
          <w:p w14:paraId="6A305D3E" w14:textId="77777777" w:rsidR="00BE5C15" w:rsidRPr="00D50A16" w:rsidRDefault="00BE5C15" w:rsidP="00BE5C15">
            <w:pPr>
              <w:jc w:val="both"/>
              <w:rPr>
                <w:sz w:val="12"/>
                <w:szCs w:val="12"/>
              </w:rPr>
            </w:pPr>
          </w:p>
          <w:p w14:paraId="386C9D6A" w14:textId="17709298" w:rsidR="00BE5C15" w:rsidRDefault="00BE5C15" w:rsidP="00BE5C15">
            <w:pPr>
              <w:pStyle w:val="ListParagraph"/>
              <w:numPr>
                <w:ilvl w:val="0"/>
                <w:numId w:val="16"/>
              </w:numPr>
              <w:jc w:val="both"/>
            </w:pPr>
            <w:r>
              <w:t>Ability to illustrate the creativity required to engage alumni and other potential donors.</w:t>
            </w:r>
          </w:p>
          <w:p w14:paraId="17220FB6" w14:textId="12CEC133" w:rsidR="00BE5C15" w:rsidRDefault="00BE5C15" w:rsidP="00BE5C15">
            <w:pPr>
              <w:pStyle w:val="ListParagraph"/>
              <w:numPr>
                <w:ilvl w:val="0"/>
                <w:numId w:val="16"/>
              </w:numPr>
              <w:jc w:val="both"/>
            </w:pPr>
            <w:r>
              <w:t>Experience in  developing a brand for an organisation.</w:t>
            </w:r>
          </w:p>
          <w:p w14:paraId="5E2E1AB7" w14:textId="3DF159D2" w:rsidR="00BE5C15" w:rsidRDefault="00BE5C15" w:rsidP="00BE5C15">
            <w:pPr>
              <w:pStyle w:val="ListParagraph"/>
              <w:numPr>
                <w:ilvl w:val="0"/>
                <w:numId w:val="16"/>
              </w:numPr>
              <w:jc w:val="both"/>
            </w:pPr>
            <w:r>
              <w:t>Experience in the education sector.</w:t>
            </w:r>
          </w:p>
          <w:p w14:paraId="43F64C68" w14:textId="28B48C99" w:rsidR="00BE5C15" w:rsidRDefault="00BE5C15" w:rsidP="00BE5C15">
            <w:pPr>
              <w:pStyle w:val="ListParagraph"/>
              <w:numPr>
                <w:ilvl w:val="0"/>
                <w:numId w:val="16"/>
              </w:numPr>
              <w:jc w:val="both"/>
            </w:pPr>
            <w:r>
              <w:t>Experience in Event Management.</w:t>
            </w:r>
          </w:p>
          <w:p w14:paraId="78857D47" w14:textId="7E6050EC" w:rsidR="00BE5C15" w:rsidRDefault="00BE5C15" w:rsidP="00BE5C15">
            <w:pPr>
              <w:pStyle w:val="ListParagraph"/>
              <w:numPr>
                <w:ilvl w:val="0"/>
                <w:numId w:val="16"/>
              </w:numPr>
              <w:jc w:val="both"/>
            </w:pPr>
            <w:r>
              <w:t>Qualification related to the delivery of the role.</w:t>
            </w:r>
          </w:p>
          <w:p w14:paraId="2DD09FE0" w14:textId="77777777" w:rsidR="00BE5C15" w:rsidRDefault="00BE5C15" w:rsidP="00BE5C15">
            <w:pPr>
              <w:jc w:val="both"/>
            </w:pPr>
          </w:p>
          <w:p w14:paraId="1B725037" w14:textId="72CACCCB" w:rsidR="00BE5C15" w:rsidRDefault="00BE5C15" w:rsidP="00BE5C15">
            <w:pPr>
              <w:jc w:val="both"/>
            </w:pPr>
            <w:r>
              <w:t xml:space="preserve">You may be required to carry out other duties as may be proportionate with the post which do not change the character or purpose of the post and which are necessary to meet the needs of the </w:t>
            </w:r>
            <w:proofErr w:type="gramStart"/>
            <w:r>
              <w:t>School</w:t>
            </w:r>
            <w:proofErr w:type="gramEnd"/>
            <w:r>
              <w:t xml:space="preserve"> and maintain high standards of business practice.  This job description may therefore be altered from time-to-time to meet the changing needs of the School.</w:t>
            </w:r>
          </w:p>
          <w:p w14:paraId="6F93250A" w14:textId="77777777" w:rsidR="00D11F64" w:rsidRDefault="00D11F64" w:rsidP="00BE5C15">
            <w:pPr>
              <w:jc w:val="both"/>
            </w:pPr>
          </w:p>
          <w:p w14:paraId="7F4113F7" w14:textId="77777777" w:rsidR="00D50A16" w:rsidRDefault="00D11F64" w:rsidP="00BE5C15">
            <w:pPr>
              <w:jc w:val="both"/>
            </w:pPr>
            <w:r>
              <w:t xml:space="preserve">The successful applicant will be subject to an enhanced AccessNI check.  The successful applicant will not be able to commence employment until this check has been successfully completed.  </w:t>
            </w:r>
          </w:p>
          <w:p w14:paraId="0A8DC8EB" w14:textId="77777777" w:rsidR="00D50A16" w:rsidRDefault="00D50A16" w:rsidP="00BE5C15">
            <w:pPr>
              <w:jc w:val="both"/>
            </w:pPr>
          </w:p>
          <w:p w14:paraId="6E6BF02E" w14:textId="7EA7E875" w:rsidR="00D11F64" w:rsidRPr="00BE5C15" w:rsidRDefault="00D11F64" w:rsidP="00BE5C15">
            <w:pPr>
              <w:jc w:val="both"/>
            </w:pPr>
            <w:r>
              <w:t>We reserve the right to enhance the aforementioned criteria in order to facilitate short-listing.</w:t>
            </w:r>
          </w:p>
          <w:p w14:paraId="1B30CC93" w14:textId="2638E310" w:rsidR="00BE5C15" w:rsidRPr="00EE42B1" w:rsidRDefault="00BE5C15" w:rsidP="00BE5C15">
            <w:pPr>
              <w:jc w:val="both"/>
            </w:pPr>
          </w:p>
        </w:tc>
      </w:tr>
    </w:tbl>
    <w:p w14:paraId="7979443E" w14:textId="0AA196E8" w:rsidR="000E5DFC" w:rsidRDefault="000E5DFC" w:rsidP="00C94756">
      <w:pPr>
        <w:spacing w:after="0"/>
        <w:rPr>
          <w:sz w:val="16"/>
          <w:szCs w:val="16"/>
        </w:rPr>
      </w:pPr>
    </w:p>
    <w:sectPr w:rsidR="000E5DFC" w:rsidSect="009B173F">
      <w:pgSz w:w="11906" w:h="16838"/>
      <w:pgMar w:top="720" w:right="1080" w:bottom="72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16250"/>
    <w:multiLevelType w:val="hybridMultilevel"/>
    <w:tmpl w:val="E836F6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C161C5"/>
    <w:multiLevelType w:val="hybridMultilevel"/>
    <w:tmpl w:val="03F8B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4F6FCC"/>
    <w:multiLevelType w:val="hybridMultilevel"/>
    <w:tmpl w:val="6A828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64182"/>
    <w:multiLevelType w:val="hybridMultilevel"/>
    <w:tmpl w:val="B442D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612622"/>
    <w:multiLevelType w:val="hybridMultilevel"/>
    <w:tmpl w:val="2CA66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004A8B"/>
    <w:multiLevelType w:val="hybridMultilevel"/>
    <w:tmpl w:val="B85AC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DC09A4"/>
    <w:multiLevelType w:val="hybridMultilevel"/>
    <w:tmpl w:val="03006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90531B"/>
    <w:multiLevelType w:val="hybridMultilevel"/>
    <w:tmpl w:val="EA1A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4A4BFC"/>
    <w:multiLevelType w:val="hybridMultilevel"/>
    <w:tmpl w:val="C56431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506545"/>
    <w:multiLevelType w:val="hybridMultilevel"/>
    <w:tmpl w:val="AD5AD5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5E05EF"/>
    <w:multiLevelType w:val="hybridMultilevel"/>
    <w:tmpl w:val="7C08D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E847159"/>
    <w:multiLevelType w:val="hybridMultilevel"/>
    <w:tmpl w:val="49468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7F7B6E"/>
    <w:multiLevelType w:val="hybridMultilevel"/>
    <w:tmpl w:val="EA2AF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DF6624E"/>
    <w:multiLevelType w:val="hybridMultilevel"/>
    <w:tmpl w:val="4AA03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8F2E83"/>
    <w:multiLevelType w:val="hybridMultilevel"/>
    <w:tmpl w:val="4332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BD793D"/>
    <w:multiLevelType w:val="hybridMultilevel"/>
    <w:tmpl w:val="D3DC3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20803852">
    <w:abstractNumId w:val="9"/>
  </w:num>
  <w:num w:numId="2" w16cid:durableId="1119765579">
    <w:abstractNumId w:val="11"/>
  </w:num>
  <w:num w:numId="3" w16cid:durableId="1640064359">
    <w:abstractNumId w:val="4"/>
  </w:num>
  <w:num w:numId="4" w16cid:durableId="1952390942">
    <w:abstractNumId w:val="12"/>
  </w:num>
  <w:num w:numId="5" w16cid:durableId="752363638">
    <w:abstractNumId w:val="1"/>
  </w:num>
  <w:num w:numId="6" w16cid:durableId="2032762134">
    <w:abstractNumId w:val="0"/>
  </w:num>
  <w:num w:numId="7" w16cid:durableId="1966502292">
    <w:abstractNumId w:val="8"/>
  </w:num>
  <w:num w:numId="8" w16cid:durableId="344211864">
    <w:abstractNumId w:val="10"/>
  </w:num>
  <w:num w:numId="9" w16cid:durableId="1414624401">
    <w:abstractNumId w:val="14"/>
  </w:num>
  <w:num w:numId="10" w16cid:durableId="1852259337">
    <w:abstractNumId w:val="6"/>
  </w:num>
  <w:num w:numId="11" w16cid:durableId="781461775">
    <w:abstractNumId w:val="13"/>
  </w:num>
  <w:num w:numId="12" w16cid:durableId="1106925766">
    <w:abstractNumId w:val="3"/>
  </w:num>
  <w:num w:numId="13" w16cid:durableId="1619139108">
    <w:abstractNumId w:val="15"/>
  </w:num>
  <w:num w:numId="14" w16cid:durableId="1443954921">
    <w:abstractNumId w:val="5"/>
  </w:num>
  <w:num w:numId="15" w16cid:durableId="1687563476">
    <w:abstractNumId w:val="2"/>
  </w:num>
  <w:num w:numId="16" w16cid:durableId="1135227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C18"/>
    <w:rsid w:val="000B677C"/>
    <w:rsid w:val="000C3CD9"/>
    <w:rsid w:val="000E5DFC"/>
    <w:rsid w:val="0013032D"/>
    <w:rsid w:val="00177561"/>
    <w:rsid w:val="001F4941"/>
    <w:rsid w:val="00205CE1"/>
    <w:rsid w:val="00253CA0"/>
    <w:rsid w:val="00260593"/>
    <w:rsid w:val="002910AE"/>
    <w:rsid w:val="002A1197"/>
    <w:rsid w:val="002D666D"/>
    <w:rsid w:val="003179E4"/>
    <w:rsid w:val="00320510"/>
    <w:rsid w:val="003B2C18"/>
    <w:rsid w:val="00433A95"/>
    <w:rsid w:val="004855EB"/>
    <w:rsid w:val="004B4C2E"/>
    <w:rsid w:val="00512E0B"/>
    <w:rsid w:val="005248D5"/>
    <w:rsid w:val="00551898"/>
    <w:rsid w:val="005D5559"/>
    <w:rsid w:val="005F1302"/>
    <w:rsid w:val="00660291"/>
    <w:rsid w:val="006A1A24"/>
    <w:rsid w:val="006B489A"/>
    <w:rsid w:val="006C46F6"/>
    <w:rsid w:val="007A66E4"/>
    <w:rsid w:val="007B5C83"/>
    <w:rsid w:val="00846A95"/>
    <w:rsid w:val="008D1E8D"/>
    <w:rsid w:val="00950076"/>
    <w:rsid w:val="009B173F"/>
    <w:rsid w:val="009C0555"/>
    <w:rsid w:val="00B72CA3"/>
    <w:rsid w:val="00B83659"/>
    <w:rsid w:val="00BE5C15"/>
    <w:rsid w:val="00BF6FA5"/>
    <w:rsid w:val="00C67768"/>
    <w:rsid w:val="00C94756"/>
    <w:rsid w:val="00D11F64"/>
    <w:rsid w:val="00D36785"/>
    <w:rsid w:val="00D50A16"/>
    <w:rsid w:val="00DB00F5"/>
    <w:rsid w:val="00DC45BE"/>
    <w:rsid w:val="00E05931"/>
    <w:rsid w:val="00E14869"/>
    <w:rsid w:val="00E57C83"/>
    <w:rsid w:val="00EA453D"/>
    <w:rsid w:val="00EB33A4"/>
    <w:rsid w:val="00EE42B1"/>
    <w:rsid w:val="00EE5210"/>
    <w:rsid w:val="00FA5337"/>
    <w:rsid w:val="00FB1EB1"/>
    <w:rsid w:val="00FF7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DAD0B"/>
  <w15:chartTrackingRefBased/>
  <w15:docId w15:val="{3B83EDA3-05C1-493A-A576-A334D88C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2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2C18"/>
    <w:pPr>
      <w:ind w:left="720"/>
      <w:contextualSpacing/>
    </w:pPr>
  </w:style>
  <w:style w:type="paragraph" w:styleId="BalloonText">
    <w:name w:val="Balloon Text"/>
    <w:basedOn w:val="Normal"/>
    <w:link w:val="BalloonTextChar"/>
    <w:uiPriority w:val="99"/>
    <w:semiHidden/>
    <w:unhideWhenUsed/>
    <w:rsid w:val="009B17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7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F6DBC-2C4D-49BE-9F57-ADFA5AA01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BROWN</dc:creator>
  <cp:keywords/>
  <dc:description/>
  <cp:lastModifiedBy>M BROWN</cp:lastModifiedBy>
  <cp:revision>2</cp:revision>
  <cp:lastPrinted>2024-04-23T14:39:00Z</cp:lastPrinted>
  <dcterms:created xsi:type="dcterms:W3CDTF">2024-04-24T10:41:00Z</dcterms:created>
  <dcterms:modified xsi:type="dcterms:W3CDTF">2024-04-24T10:41:00Z</dcterms:modified>
</cp:coreProperties>
</file>